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8E3F16" w14:paraId="21384A8F" w14:textId="77777777">
        <w:trPr>
          <w:trHeight w:val="255"/>
        </w:trPr>
        <w:tc>
          <w:tcPr>
            <w:tcW w:w="14850" w:type="dxa"/>
            <w:shd w:val="clear" w:color="auto" w:fill="auto"/>
          </w:tcPr>
          <w:p w14:paraId="2199B819" w14:textId="4AC6851D" w:rsidR="008E3F16" w:rsidRDefault="00716874" w:rsidP="00830C02">
            <w:pPr>
              <w:pStyle w:val="ParagraphStyle0"/>
              <w:spacing w:after="0"/>
              <w:rPr>
                <w:rStyle w:val="CharacterStyle0"/>
              </w:rPr>
            </w:pPr>
            <w:r>
              <w:rPr>
                <w:rStyle w:val="CharacterStyle0"/>
              </w:rPr>
              <w:t>FINANCIJSK</w:t>
            </w:r>
            <w:r w:rsidR="00692F24">
              <w:rPr>
                <w:rStyle w:val="CharacterStyle0"/>
              </w:rPr>
              <w:t>I</w:t>
            </w:r>
            <w:r w:rsidR="00420B1C">
              <w:rPr>
                <w:rStyle w:val="CharacterStyle0"/>
              </w:rPr>
              <w:t xml:space="preserve"> </w:t>
            </w:r>
            <w:r>
              <w:rPr>
                <w:rStyle w:val="CharacterStyle0"/>
              </w:rPr>
              <w:t xml:space="preserve"> PLAN</w:t>
            </w:r>
            <w:r w:rsidR="00420B1C">
              <w:rPr>
                <w:rStyle w:val="CharacterStyle0"/>
              </w:rPr>
              <w:t>A</w:t>
            </w:r>
            <w:r>
              <w:rPr>
                <w:rStyle w:val="CharacterStyle0"/>
              </w:rPr>
              <w:t xml:space="preserve"> ZA SREDNJA ŠKOLA KOPRIVNICA ZA 2025. I PROJEKCIJE ZA 2026. I 2027. GODINU</w:t>
            </w:r>
          </w:p>
        </w:tc>
      </w:tr>
    </w:tbl>
    <w:p w14:paraId="079121A0" w14:textId="77777777" w:rsidR="008E3F16" w:rsidRDefault="008E3F16" w:rsidP="00830C02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8E3F16" w14:paraId="1E636865" w14:textId="77777777">
        <w:trPr>
          <w:trHeight w:val="300"/>
        </w:trPr>
        <w:tc>
          <w:tcPr>
            <w:tcW w:w="14850" w:type="dxa"/>
            <w:shd w:val="clear" w:color="auto" w:fill="auto"/>
            <w:vAlign w:val="center"/>
          </w:tcPr>
          <w:p w14:paraId="65C3AA26" w14:textId="77777777" w:rsidR="008E3F16" w:rsidRDefault="00716874" w:rsidP="00830C02">
            <w:pPr>
              <w:pStyle w:val="ParagraphStyle1"/>
              <w:spacing w:after="0"/>
              <w:rPr>
                <w:rStyle w:val="CharacterStyle1"/>
              </w:rPr>
            </w:pPr>
            <w:r>
              <w:rPr>
                <w:rStyle w:val="CharacterStyle1"/>
              </w:rPr>
              <w:t>1. OPĆI DIO</w:t>
            </w:r>
          </w:p>
        </w:tc>
      </w:tr>
    </w:tbl>
    <w:p w14:paraId="66A8B671" w14:textId="77777777" w:rsidR="008E3F16" w:rsidRDefault="008E3F16" w:rsidP="00830C02">
      <w:pPr>
        <w:spacing w:line="7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8E3F16" w14:paraId="7CD2D0F9" w14:textId="77777777">
        <w:trPr>
          <w:trHeight w:val="285"/>
        </w:trPr>
        <w:tc>
          <w:tcPr>
            <w:tcW w:w="14850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67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0"/>
              <w:gridCol w:w="1995"/>
              <w:gridCol w:w="1980"/>
              <w:gridCol w:w="1980"/>
              <w:gridCol w:w="1980"/>
              <w:gridCol w:w="1995"/>
              <w:gridCol w:w="390"/>
            </w:tblGrid>
            <w:tr w:rsidR="00830C02" w14:paraId="57318036" w14:textId="77777777" w:rsidTr="00830C02">
              <w:trPr>
                <w:trHeight w:val="285"/>
              </w:trPr>
              <w:tc>
                <w:tcPr>
                  <w:tcW w:w="14850" w:type="dxa"/>
                  <w:gridSpan w:val="7"/>
                  <w:shd w:val="clear" w:color="auto" w:fill="auto"/>
                  <w:vAlign w:val="center"/>
                </w:tcPr>
                <w:p w14:paraId="716BFF63" w14:textId="77777777" w:rsidR="00830C02" w:rsidRDefault="00830C02" w:rsidP="00830C02">
                  <w:pPr>
                    <w:pStyle w:val="ParagraphStyle1"/>
                    <w:rPr>
                      <w:rStyle w:val="CharacterStyle1"/>
                    </w:rPr>
                  </w:pPr>
                  <w:r>
                    <w:rPr>
                      <w:rStyle w:val="CharacterStyle1"/>
                    </w:rPr>
                    <w:t>A) SAŽETAK RAČUNA PRIHODA I RASHODA</w:t>
                  </w:r>
                </w:p>
              </w:tc>
            </w:tr>
            <w:tr w:rsidR="00830C02" w14:paraId="02C9B848" w14:textId="77777777" w:rsidTr="00830C02">
              <w:trPr>
                <w:trHeight w:val="450"/>
              </w:trPr>
              <w:tc>
                <w:tcPr>
                  <w:tcW w:w="453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1106C37" w14:textId="77777777" w:rsidR="00830C02" w:rsidRDefault="00830C02" w:rsidP="00830C02">
                  <w:pPr>
                    <w:pStyle w:val="ParagraphStyle2"/>
                    <w:rPr>
                      <w:rStyle w:val="CharacterStyle2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E14303B" w14:textId="77777777" w:rsidR="00830C02" w:rsidRDefault="00830C02" w:rsidP="00830C02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Izvršenje 2023.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78B0E64" w14:textId="77777777" w:rsidR="00830C02" w:rsidRDefault="00830C02" w:rsidP="00830C02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Plan 2024.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CB3ECB0" w14:textId="77777777" w:rsidR="00830C02" w:rsidRDefault="00830C02" w:rsidP="00830C02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Proračun za 2025.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D8C1E63" w14:textId="77777777" w:rsidR="00830C02" w:rsidRDefault="00830C02" w:rsidP="00830C02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Projekcija proračuna za 2026.</w:t>
                  </w:r>
                </w:p>
              </w:tc>
              <w:tc>
                <w:tcPr>
                  <w:tcW w:w="1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3769EF3" w14:textId="77777777" w:rsidR="00830C02" w:rsidRDefault="00830C02" w:rsidP="00830C02">
                  <w:pPr>
                    <w:pStyle w:val="ParagraphStyle3"/>
                    <w:rPr>
                      <w:rStyle w:val="CharacterStyle3"/>
                    </w:rPr>
                  </w:pPr>
                  <w:r>
                    <w:rPr>
                      <w:rStyle w:val="CharacterStyle3"/>
                    </w:rPr>
                    <w:t>Projekcija proračuna za 2027.</w:t>
                  </w:r>
                </w:p>
              </w:tc>
              <w:tc>
                <w:tcPr>
                  <w:tcW w:w="390" w:type="dxa"/>
                </w:tcPr>
                <w:p w14:paraId="48BC81BB" w14:textId="77777777" w:rsidR="00830C02" w:rsidRDefault="00830C02" w:rsidP="00830C02">
                  <w:pPr>
                    <w:rPr>
                      <w:rStyle w:val="FakeCharacterStyle"/>
                    </w:rPr>
                  </w:pPr>
                </w:p>
              </w:tc>
            </w:tr>
            <w:tr w:rsidR="00830C02" w14:paraId="1DE3ED5C" w14:textId="77777777" w:rsidTr="00830C02">
              <w:trPr>
                <w:trHeight w:val="225"/>
              </w:trPr>
              <w:tc>
                <w:tcPr>
                  <w:tcW w:w="453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14:paraId="0FAF515D" w14:textId="77777777" w:rsidR="00830C02" w:rsidRDefault="00830C02" w:rsidP="00830C02">
                  <w:pPr>
                    <w:pStyle w:val="ParagraphStyle4"/>
                    <w:rPr>
                      <w:rStyle w:val="CharacterStyle4"/>
                    </w:rPr>
                  </w:pPr>
                  <w:r>
                    <w:rPr>
                      <w:rStyle w:val="CharacterStyle4"/>
                    </w:rPr>
                    <w:t>PRIHODI UKUPNO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53D120E5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2.949.762,50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18E7E64F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3.503.262,00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137B1482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3.790.693,00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73CE6E5B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3.786.656,00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516C7C90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3.868.880,00</w:t>
                  </w:r>
                </w:p>
              </w:tc>
              <w:tc>
                <w:tcPr>
                  <w:tcW w:w="390" w:type="dxa"/>
                </w:tcPr>
                <w:p w14:paraId="49F3828B" w14:textId="77777777" w:rsidR="00830C02" w:rsidRDefault="00830C02" w:rsidP="00830C02">
                  <w:pPr>
                    <w:rPr>
                      <w:rStyle w:val="FakeCharacterStyle"/>
                    </w:rPr>
                  </w:pPr>
                </w:p>
              </w:tc>
            </w:tr>
            <w:tr w:rsidR="00830C02" w14:paraId="1D3F6E56" w14:textId="77777777" w:rsidTr="00830C02">
              <w:trPr>
                <w:trHeight w:val="225"/>
              </w:trPr>
              <w:tc>
                <w:tcPr>
                  <w:tcW w:w="453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C159440" w14:textId="77777777" w:rsidR="00830C02" w:rsidRDefault="00830C02" w:rsidP="00830C02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6 PRIHODI POSLOVANJA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72E52D12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2.949.762,50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5CFEF2DD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3.503.262,00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3BB7F4B5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3.788.693,00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1B33973A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3.786.656,00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253D4CE3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3.868.880,00</w:t>
                  </w:r>
                </w:p>
              </w:tc>
              <w:tc>
                <w:tcPr>
                  <w:tcW w:w="390" w:type="dxa"/>
                </w:tcPr>
                <w:p w14:paraId="3BBB5883" w14:textId="77777777" w:rsidR="00830C02" w:rsidRDefault="00830C02" w:rsidP="00830C02">
                  <w:pPr>
                    <w:rPr>
                      <w:rStyle w:val="FakeCharacterStyle"/>
                    </w:rPr>
                  </w:pPr>
                </w:p>
              </w:tc>
            </w:tr>
            <w:tr w:rsidR="00830C02" w14:paraId="56E8225A" w14:textId="77777777" w:rsidTr="00830C02">
              <w:trPr>
                <w:trHeight w:val="225"/>
              </w:trPr>
              <w:tc>
                <w:tcPr>
                  <w:tcW w:w="453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5789D6E" w14:textId="77777777" w:rsidR="00830C02" w:rsidRDefault="00830C02" w:rsidP="00830C02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7 PRIHODI OD PRODAJE NEFINANCIJSKE IMOVINE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1F3C43AE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65FD1EF5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0,00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3A999869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2.000,00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3178D434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0371A37D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0,00</w:t>
                  </w:r>
                </w:p>
              </w:tc>
              <w:tc>
                <w:tcPr>
                  <w:tcW w:w="390" w:type="dxa"/>
                </w:tcPr>
                <w:p w14:paraId="3999A8A9" w14:textId="77777777" w:rsidR="00830C02" w:rsidRDefault="00830C02" w:rsidP="00830C02">
                  <w:pPr>
                    <w:rPr>
                      <w:rStyle w:val="FakeCharacterStyle"/>
                    </w:rPr>
                  </w:pPr>
                </w:p>
              </w:tc>
            </w:tr>
            <w:tr w:rsidR="00830C02" w14:paraId="4D6B89FA" w14:textId="77777777" w:rsidTr="00830C02">
              <w:trPr>
                <w:trHeight w:val="240"/>
              </w:trPr>
              <w:tc>
                <w:tcPr>
                  <w:tcW w:w="453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14:paraId="227AB110" w14:textId="77777777" w:rsidR="00830C02" w:rsidRDefault="00830C02" w:rsidP="00830C02">
                  <w:pPr>
                    <w:pStyle w:val="ParagraphStyle4"/>
                    <w:rPr>
                      <w:rStyle w:val="CharacterStyle4"/>
                    </w:rPr>
                  </w:pPr>
                  <w:r>
                    <w:rPr>
                      <w:rStyle w:val="CharacterStyle4"/>
                    </w:rPr>
                    <w:t>RASHODI UKUPNO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57E76889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2.951.520,85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63A232AC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3.498.622,00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607EE7B2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3.807.943,00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7F8B7120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3.786.656,00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237FD42F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3.868.880,00</w:t>
                  </w:r>
                </w:p>
              </w:tc>
              <w:tc>
                <w:tcPr>
                  <w:tcW w:w="390" w:type="dxa"/>
                </w:tcPr>
                <w:p w14:paraId="79FBD6C7" w14:textId="77777777" w:rsidR="00830C02" w:rsidRDefault="00830C02" w:rsidP="00830C02">
                  <w:pPr>
                    <w:rPr>
                      <w:rStyle w:val="FakeCharacterStyle"/>
                    </w:rPr>
                  </w:pPr>
                </w:p>
              </w:tc>
            </w:tr>
            <w:tr w:rsidR="00830C02" w14:paraId="3630B3E3" w14:textId="77777777" w:rsidTr="00830C02">
              <w:trPr>
                <w:trHeight w:val="225"/>
              </w:trPr>
              <w:tc>
                <w:tcPr>
                  <w:tcW w:w="453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31991510" w14:textId="77777777" w:rsidR="00830C02" w:rsidRDefault="00830C02" w:rsidP="00830C02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3 RASHODI POSLOVANJA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58C9C71A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2.940.449,33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4FE80470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3.459.972,00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12FF2E48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3.771.943,00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629F41B7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3.751.940,00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12A90737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3.833.472,00</w:t>
                  </w:r>
                </w:p>
              </w:tc>
              <w:tc>
                <w:tcPr>
                  <w:tcW w:w="390" w:type="dxa"/>
                </w:tcPr>
                <w:p w14:paraId="79867483" w14:textId="77777777" w:rsidR="00830C02" w:rsidRDefault="00830C02" w:rsidP="00830C02">
                  <w:pPr>
                    <w:rPr>
                      <w:rStyle w:val="FakeCharacterStyle"/>
                    </w:rPr>
                  </w:pPr>
                </w:p>
              </w:tc>
            </w:tr>
            <w:tr w:rsidR="00830C02" w14:paraId="3BA678E0" w14:textId="77777777" w:rsidTr="00830C02">
              <w:trPr>
                <w:trHeight w:val="225"/>
              </w:trPr>
              <w:tc>
                <w:tcPr>
                  <w:tcW w:w="453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571CD55" w14:textId="77777777" w:rsidR="00830C02" w:rsidRDefault="00830C02" w:rsidP="00830C02">
                  <w:pPr>
                    <w:pStyle w:val="ParagraphStyle6"/>
                    <w:rPr>
                      <w:rStyle w:val="CharacterStyle6"/>
                    </w:rPr>
                  </w:pPr>
                  <w:r>
                    <w:rPr>
                      <w:rStyle w:val="CharacterStyle6"/>
                    </w:rPr>
                    <w:t>4 RASHODI ZA NABAVU NEFINANCIJSKE IMOVINE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79DEDC64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11.071,52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75B9D01A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38.650,00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7471654F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36.000,00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3D488F3F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34.716,00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14:paraId="23AC2DFE" w14:textId="77777777" w:rsidR="00830C02" w:rsidRDefault="00830C02" w:rsidP="00830C02">
                  <w:pPr>
                    <w:pStyle w:val="ParagraphStyle7"/>
                    <w:rPr>
                      <w:rStyle w:val="CharacterStyle7"/>
                    </w:rPr>
                  </w:pPr>
                  <w:r>
                    <w:rPr>
                      <w:rStyle w:val="CharacterStyle7"/>
                    </w:rPr>
                    <w:t>35.408,00</w:t>
                  </w:r>
                </w:p>
              </w:tc>
              <w:tc>
                <w:tcPr>
                  <w:tcW w:w="390" w:type="dxa"/>
                </w:tcPr>
                <w:p w14:paraId="1F6D3567" w14:textId="77777777" w:rsidR="00830C02" w:rsidRDefault="00830C02" w:rsidP="00830C02">
                  <w:pPr>
                    <w:rPr>
                      <w:rStyle w:val="FakeCharacterStyle"/>
                    </w:rPr>
                  </w:pPr>
                </w:p>
              </w:tc>
            </w:tr>
            <w:tr w:rsidR="00830C02" w14:paraId="27E0B381" w14:textId="77777777" w:rsidTr="00830C02">
              <w:trPr>
                <w:trHeight w:val="225"/>
              </w:trPr>
              <w:tc>
                <w:tcPr>
                  <w:tcW w:w="453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center"/>
                </w:tcPr>
                <w:p w14:paraId="7C77F5A6" w14:textId="77777777" w:rsidR="00830C02" w:rsidRDefault="00830C02" w:rsidP="00830C02">
                  <w:pPr>
                    <w:pStyle w:val="ParagraphStyle4"/>
                    <w:rPr>
                      <w:rStyle w:val="CharacterStyle4"/>
                    </w:rPr>
                  </w:pPr>
                  <w:r>
                    <w:rPr>
                      <w:rStyle w:val="CharacterStyle4"/>
                    </w:rPr>
                    <w:t>RAZLIKA - VIŠAK / MANJAK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2117DE10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- 1.758,35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2BAECFED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4.640,00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6C6B6ED8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- 17.250,00</w:t>
                  </w:r>
                </w:p>
              </w:tc>
              <w:tc>
                <w:tcPr>
                  <w:tcW w:w="1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708833B3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0,00</w:t>
                  </w:r>
                </w:p>
              </w:tc>
              <w:tc>
                <w:tcPr>
                  <w:tcW w:w="199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CDCDC"/>
                  <w:vAlign w:val="bottom"/>
                </w:tcPr>
                <w:p w14:paraId="34345523" w14:textId="77777777" w:rsidR="00830C02" w:rsidRDefault="00830C02" w:rsidP="00830C02">
                  <w:pPr>
                    <w:pStyle w:val="ParagraphStyle5"/>
                    <w:rPr>
                      <w:rStyle w:val="CharacterStyle5"/>
                    </w:rPr>
                  </w:pPr>
                  <w:r>
                    <w:rPr>
                      <w:rStyle w:val="CharacterStyle5"/>
                    </w:rPr>
                    <w:t>0,00</w:t>
                  </w:r>
                </w:p>
              </w:tc>
              <w:tc>
                <w:tcPr>
                  <w:tcW w:w="390" w:type="dxa"/>
                </w:tcPr>
                <w:p w14:paraId="56B2E3F9" w14:textId="77777777" w:rsidR="00830C02" w:rsidRDefault="00830C02" w:rsidP="00830C02">
                  <w:pPr>
                    <w:rPr>
                      <w:rStyle w:val="FakeCharacterStyle"/>
                    </w:rPr>
                  </w:pPr>
                </w:p>
              </w:tc>
            </w:tr>
          </w:tbl>
          <w:p w14:paraId="725332DA" w14:textId="77777777" w:rsidR="008E3F16" w:rsidRDefault="00716874" w:rsidP="00830C02">
            <w:pPr>
              <w:pStyle w:val="ParagraphStyle1"/>
              <w:spacing w:after="0"/>
              <w:rPr>
                <w:rStyle w:val="CharacterStyle1"/>
              </w:rPr>
            </w:pPr>
            <w:r>
              <w:rPr>
                <w:rStyle w:val="CharacterStyle1"/>
              </w:rPr>
              <w:t>1.1. SAŽETAK RAČUNA PRIHODA I RASHODA I RAČUNA FINANCIRANJA</w:t>
            </w:r>
          </w:p>
        </w:tc>
      </w:tr>
    </w:tbl>
    <w:p w14:paraId="3EA7E35B" w14:textId="77777777" w:rsidR="008E3F16" w:rsidRDefault="008E3F16">
      <w:pPr>
        <w:spacing w:line="27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8E3F16" w14:paraId="65817A7F" w14:textId="77777777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14:paraId="49CA007C" w14:textId="77777777" w:rsidR="008E3F16" w:rsidRDefault="0071687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B) SAŽETAK RAČUNA FINANCIRANJA</w:t>
            </w:r>
          </w:p>
        </w:tc>
      </w:tr>
      <w:tr w:rsidR="008E3F16" w14:paraId="4AC3CC41" w14:textId="77777777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55818" w14:textId="77777777" w:rsidR="008E3F16" w:rsidRDefault="008E3F1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15129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34D76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F9138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2D3CE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46419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2027.</w:t>
            </w:r>
          </w:p>
        </w:tc>
        <w:tc>
          <w:tcPr>
            <w:tcW w:w="390" w:type="dxa"/>
          </w:tcPr>
          <w:p w14:paraId="3A50D9E4" w14:textId="77777777" w:rsidR="008E3F16" w:rsidRDefault="008E3F16">
            <w:pPr>
              <w:rPr>
                <w:rStyle w:val="FakeCharacterStyle"/>
              </w:rPr>
            </w:pPr>
          </w:p>
        </w:tc>
      </w:tr>
      <w:tr w:rsidR="008E3F16" w14:paraId="0B5D4329" w14:textId="77777777">
        <w:trPr>
          <w:trHeight w:val="24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FBDF1" w14:textId="77777777" w:rsidR="008E3F16" w:rsidRDefault="00716874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8 PRIMICI OD FINANCIJSKE IMOVINE I ZADUŽIVANJA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A6A8B5" w14:textId="77777777" w:rsidR="008E3F16" w:rsidRDefault="0071687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A2FFA4" w14:textId="77777777" w:rsidR="008E3F16" w:rsidRDefault="0071687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363940" w14:textId="77777777" w:rsidR="008E3F16" w:rsidRDefault="0071687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3F4410" w14:textId="77777777" w:rsidR="008E3F16" w:rsidRDefault="0071687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22DE4C" w14:textId="77777777" w:rsidR="008E3F16" w:rsidRDefault="0071687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390" w:type="dxa"/>
          </w:tcPr>
          <w:p w14:paraId="28B6E433" w14:textId="77777777" w:rsidR="008E3F16" w:rsidRDefault="008E3F16">
            <w:pPr>
              <w:rPr>
                <w:rStyle w:val="FakeCharacterStyle"/>
              </w:rPr>
            </w:pPr>
          </w:p>
        </w:tc>
      </w:tr>
      <w:tr w:rsidR="008E3F16" w14:paraId="6BC13967" w14:textId="77777777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62C14" w14:textId="77777777" w:rsidR="008E3F16" w:rsidRDefault="00716874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 IZDACI ZA FINANCIJSKU IMOVINU I OTPLATE ZAJMOVA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35A6E1" w14:textId="77777777" w:rsidR="008E3F16" w:rsidRDefault="0071687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4FAE47" w14:textId="77777777" w:rsidR="008E3F16" w:rsidRDefault="0071687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DD9788" w14:textId="77777777" w:rsidR="008E3F16" w:rsidRDefault="0071687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0B3E68" w14:textId="77777777" w:rsidR="008E3F16" w:rsidRDefault="0071687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65FB51" w14:textId="77777777" w:rsidR="008E3F16" w:rsidRDefault="00716874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0,00</w:t>
            </w:r>
          </w:p>
        </w:tc>
        <w:tc>
          <w:tcPr>
            <w:tcW w:w="390" w:type="dxa"/>
          </w:tcPr>
          <w:p w14:paraId="01671C9C" w14:textId="77777777" w:rsidR="008E3F16" w:rsidRDefault="008E3F16">
            <w:pPr>
              <w:rPr>
                <w:rStyle w:val="FakeCharacterStyle"/>
              </w:rPr>
            </w:pPr>
          </w:p>
        </w:tc>
      </w:tr>
      <w:tr w:rsidR="008E3F16" w14:paraId="741064DB" w14:textId="77777777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EC40F1D" w14:textId="77777777" w:rsidR="008E3F16" w:rsidRDefault="0071687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NETO FINANCIRANJE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7284CA16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6B49A640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037BD3A0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407243AB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7A9AC6D7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14:paraId="1ECB3080" w14:textId="77777777" w:rsidR="008E3F16" w:rsidRDefault="008E3F16">
            <w:pPr>
              <w:rPr>
                <w:rStyle w:val="FakeCharacterStyle"/>
              </w:rPr>
            </w:pPr>
          </w:p>
        </w:tc>
      </w:tr>
      <w:tr w:rsidR="008E3F16" w14:paraId="6C71704F" w14:textId="77777777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3FA14E7" w14:textId="77777777" w:rsidR="008E3F16" w:rsidRDefault="0071687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VIŠAK / MANJAK + NETO FINANCIRANJE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1C00B8C3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- 1.758,35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62BCD852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4.640,00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01C3A692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- 17.250,00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49D9EE47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4896FF53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14:paraId="63CDE25A" w14:textId="77777777" w:rsidR="008E3F16" w:rsidRDefault="008E3F16">
            <w:pPr>
              <w:rPr>
                <w:rStyle w:val="FakeCharacterStyle"/>
              </w:rPr>
            </w:pPr>
          </w:p>
        </w:tc>
      </w:tr>
    </w:tbl>
    <w:p w14:paraId="56EE69D4" w14:textId="77777777" w:rsidR="008E3F16" w:rsidRDefault="008E3F16">
      <w:pPr>
        <w:spacing w:line="3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8E3F16" w14:paraId="3758658A" w14:textId="77777777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14:paraId="135ECFD9" w14:textId="77777777" w:rsidR="008E3F16" w:rsidRDefault="0071687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C) PRENESENI VIŠAK ILI PRENESENI MANJAK</w:t>
            </w:r>
          </w:p>
        </w:tc>
      </w:tr>
      <w:tr w:rsidR="008E3F16" w14:paraId="541C16BF" w14:textId="77777777">
        <w:trPr>
          <w:trHeight w:val="450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C3154" w14:textId="77777777" w:rsidR="008E3F16" w:rsidRDefault="008E3F16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D4753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5EC88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FEBC8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53CD9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C2341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2027.</w:t>
            </w:r>
          </w:p>
        </w:tc>
        <w:tc>
          <w:tcPr>
            <w:tcW w:w="390" w:type="dxa"/>
          </w:tcPr>
          <w:p w14:paraId="075146F7" w14:textId="77777777" w:rsidR="008E3F16" w:rsidRDefault="008E3F16">
            <w:pPr>
              <w:rPr>
                <w:rStyle w:val="FakeCharacterStyle"/>
              </w:rPr>
            </w:pPr>
          </w:p>
        </w:tc>
      </w:tr>
      <w:tr w:rsidR="008E3F16" w14:paraId="0F86A3C7" w14:textId="77777777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54A16CE2" w14:textId="77777777" w:rsidR="008E3F16" w:rsidRDefault="00716874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PRIJENOS VIŠKA / MANJKA IZ PRETHODNE(IH) GODINA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4FDB0F97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21F1E681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5824A3C0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17.250,00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10AAE222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06B1DC9D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14:paraId="70693798" w14:textId="77777777" w:rsidR="008E3F16" w:rsidRDefault="008E3F16">
            <w:pPr>
              <w:rPr>
                <w:rStyle w:val="FakeCharacterStyle"/>
              </w:rPr>
            </w:pPr>
          </w:p>
        </w:tc>
      </w:tr>
      <w:tr w:rsidR="008E3F16" w14:paraId="345287D0" w14:textId="77777777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B45CFF3" w14:textId="77777777" w:rsidR="008E3F16" w:rsidRDefault="0071687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00478223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5258188F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18B3075C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272E1B61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2EDD329A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14:paraId="76EB1A07" w14:textId="77777777" w:rsidR="008E3F16" w:rsidRDefault="008E3F16">
            <w:pPr>
              <w:rPr>
                <w:rStyle w:val="FakeCharacterStyle"/>
              </w:rPr>
            </w:pPr>
          </w:p>
        </w:tc>
      </w:tr>
      <w:tr w:rsidR="008E3F16" w14:paraId="262D4016" w14:textId="77777777">
        <w:trPr>
          <w:trHeight w:val="57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D310769" w14:textId="77777777" w:rsidR="008E3F16" w:rsidRDefault="0071687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3CF6209C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494DD5DD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4A126D48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3FF72F82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08E66B97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14:paraId="0ABA3FC6" w14:textId="77777777" w:rsidR="008E3F16" w:rsidRDefault="008E3F16">
            <w:pPr>
              <w:rPr>
                <w:rStyle w:val="FakeCharacterStyle"/>
              </w:rPr>
            </w:pPr>
          </w:p>
        </w:tc>
      </w:tr>
    </w:tbl>
    <w:p w14:paraId="31004577" w14:textId="77777777" w:rsidR="008E3F16" w:rsidRDefault="008E3F16">
      <w:pPr>
        <w:spacing w:line="27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95"/>
        <w:gridCol w:w="1980"/>
        <w:gridCol w:w="1980"/>
        <w:gridCol w:w="1980"/>
        <w:gridCol w:w="1995"/>
        <w:gridCol w:w="390"/>
      </w:tblGrid>
      <w:tr w:rsidR="008E3F16" w14:paraId="266B1159" w14:textId="77777777">
        <w:trPr>
          <w:trHeight w:val="285"/>
        </w:trPr>
        <w:tc>
          <w:tcPr>
            <w:tcW w:w="14850" w:type="dxa"/>
            <w:gridSpan w:val="7"/>
            <w:shd w:val="clear" w:color="auto" w:fill="auto"/>
            <w:vAlign w:val="center"/>
          </w:tcPr>
          <w:p w14:paraId="7275A5EB" w14:textId="77777777" w:rsidR="008E3F16" w:rsidRDefault="00716874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D) VIŠEGODIŠNJI PLAN URAVNOTEŽENJA</w:t>
            </w:r>
          </w:p>
        </w:tc>
      </w:tr>
      <w:tr w:rsidR="008E3F16" w14:paraId="3457B88C" w14:textId="77777777">
        <w:trPr>
          <w:trHeight w:val="465"/>
        </w:trPr>
        <w:tc>
          <w:tcPr>
            <w:tcW w:w="4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5493D" w14:textId="77777777" w:rsidR="008E3F16" w:rsidRDefault="008E3F16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7950F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Izvršenje 2023.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E2982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Plan 2024.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B1786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Proračun za 2025.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24B77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2026.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6019F" w14:textId="77777777" w:rsidR="008E3F16" w:rsidRDefault="00716874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Projekcija proračuna za 2027.</w:t>
            </w:r>
          </w:p>
        </w:tc>
        <w:tc>
          <w:tcPr>
            <w:tcW w:w="390" w:type="dxa"/>
          </w:tcPr>
          <w:p w14:paraId="7CD93874" w14:textId="77777777" w:rsidR="008E3F16" w:rsidRDefault="008E3F16">
            <w:pPr>
              <w:rPr>
                <w:rStyle w:val="FakeCharacterStyle"/>
              </w:rPr>
            </w:pPr>
          </w:p>
        </w:tc>
      </w:tr>
      <w:tr w:rsidR="008E3F16" w14:paraId="51691749" w14:textId="77777777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244F96D2" w14:textId="77777777" w:rsidR="008E3F16" w:rsidRDefault="00716874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PRIJENOS VIŠKA / MANJKA IZ PRETHODNE(IH) GODINE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1C59C677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3B1F8458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4324F7E3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17.250,00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7C46AA16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3DF7FA0A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14:paraId="6D4028C6" w14:textId="77777777" w:rsidR="008E3F16" w:rsidRDefault="008E3F16">
            <w:pPr>
              <w:rPr>
                <w:rStyle w:val="FakeCharacterStyle"/>
              </w:rPr>
            </w:pPr>
          </w:p>
        </w:tc>
      </w:tr>
      <w:tr w:rsidR="008E3F16" w14:paraId="156CFF7E" w14:textId="77777777">
        <w:trPr>
          <w:trHeight w:val="390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47AF1FF7" w14:textId="77777777" w:rsidR="008E3F16" w:rsidRDefault="00716874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VIŠAK / MANJAK IZ PRETHODNE(IH) GODINE KOJI ĆE SE RASPOREDITI / POKRITI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246A1568" w14:textId="77777777" w:rsidR="008E3F16" w:rsidRDefault="00A5007F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1.768,86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14C405FC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- 4.640,00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3F2647CC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17.250,00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3A9D403D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3DB649EA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14:paraId="153E631D" w14:textId="77777777" w:rsidR="008E3F16" w:rsidRDefault="008E3F16">
            <w:pPr>
              <w:rPr>
                <w:rStyle w:val="FakeCharacterStyle"/>
              </w:rPr>
            </w:pPr>
          </w:p>
        </w:tc>
      </w:tr>
      <w:tr w:rsidR="008E3F16" w14:paraId="40676AB4" w14:textId="77777777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119241D8" w14:textId="77777777" w:rsidR="008E3F16" w:rsidRDefault="00716874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VIŠAK / MANJAK TEKUĆE GODINE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32F4B05F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701EE920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6CE26ECD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45C1AA2E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bottom"/>
          </w:tcPr>
          <w:p w14:paraId="31AA7C5B" w14:textId="77777777" w:rsidR="008E3F16" w:rsidRDefault="00716874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390" w:type="dxa"/>
          </w:tcPr>
          <w:p w14:paraId="74717A22" w14:textId="77777777" w:rsidR="008E3F16" w:rsidRDefault="008E3F16">
            <w:pPr>
              <w:rPr>
                <w:rStyle w:val="FakeCharacterStyle"/>
              </w:rPr>
            </w:pPr>
          </w:p>
        </w:tc>
      </w:tr>
      <w:tr w:rsidR="008E3F16" w14:paraId="6A241BB6" w14:textId="77777777">
        <w:trPr>
          <w:trHeight w:val="225"/>
        </w:trPr>
        <w:tc>
          <w:tcPr>
            <w:tcW w:w="4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A755B13" w14:textId="77777777" w:rsidR="008E3F16" w:rsidRDefault="00716874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PRIJENOS VIŠKA / MANJKA U SLJEDEĆE RAZDOBLJE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6333C004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535A4AAB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49EF6D91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014B3FA7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1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14:paraId="3ED59354" w14:textId="77777777" w:rsidR="008E3F16" w:rsidRDefault="00716874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0,00</w:t>
            </w:r>
          </w:p>
        </w:tc>
        <w:tc>
          <w:tcPr>
            <w:tcW w:w="390" w:type="dxa"/>
          </w:tcPr>
          <w:p w14:paraId="2281D70F" w14:textId="77777777" w:rsidR="008E3F16" w:rsidRDefault="008E3F16">
            <w:pPr>
              <w:rPr>
                <w:rStyle w:val="FakeCharacterStyle"/>
              </w:rPr>
            </w:pPr>
          </w:p>
        </w:tc>
      </w:tr>
    </w:tbl>
    <w:p w14:paraId="0647F6FA" w14:textId="77777777" w:rsidR="008E3F16" w:rsidRDefault="008E3F16">
      <w:pPr>
        <w:sectPr w:rsidR="008E3F16">
          <w:pgSz w:w="16833" w:h="11908" w:orient="landscape"/>
          <w:pgMar w:top="850" w:right="850" w:bottom="102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830C02" w:rsidRPr="00830C02" w14:paraId="08F34E8B" w14:textId="77777777" w:rsidTr="00830C02">
        <w:trPr>
          <w:trHeight w:val="300"/>
        </w:trPr>
        <w:tc>
          <w:tcPr>
            <w:tcW w:w="14850" w:type="dxa"/>
            <w:shd w:val="clear" w:color="auto" w:fill="auto"/>
            <w:vAlign w:val="center"/>
          </w:tcPr>
          <w:p w14:paraId="11DA90D7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  <w:lastRenderedPageBreak/>
              <w:t>1.2. RAČUN PRIHODA I RASHODA</w:t>
            </w:r>
          </w:p>
        </w:tc>
      </w:tr>
    </w:tbl>
    <w:p w14:paraId="7918D414" w14:textId="77777777" w:rsidR="00830C02" w:rsidRPr="00830C02" w:rsidRDefault="00830C02" w:rsidP="00830C02">
      <w:pPr>
        <w:spacing w:line="15" w:lineRule="exact"/>
      </w:pPr>
    </w:p>
    <w:p w14:paraId="488CFC33" w14:textId="77777777" w:rsidR="00830C02" w:rsidRPr="00830C02" w:rsidRDefault="00830C02" w:rsidP="00830C02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830C02" w:rsidRPr="00830C02" w14:paraId="0DFB7E71" w14:textId="77777777" w:rsidTr="00830C02">
        <w:trPr>
          <w:trHeight w:val="315"/>
        </w:trPr>
        <w:tc>
          <w:tcPr>
            <w:tcW w:w="14850" w:type="dxa"/>
            <w:shd w:val="clear" w:color="auto" w:fill="auto"/>
            <w:vAlign w:val="center"/>
          </w:tcPr>
          <w:p w14:paraId="63B410F5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  <w:t>1.2.1. IZVJEŠTAJ O PRIHODIMA I RASHODIMA PREMA EKONOMSKOJ KLASIFIKACIJI</w:t>
            </w:r>
          </w:p>
        </w:tc>
      </w:tr>
    </w:tbl>
    <w:p w14:paraId="042E7D10" w14:textId="77777777" w:rsidR="00830C02" w:rsidRPr="00830C02" w:rsidRDefault="00830C02" w:rsidP="00830C02">
      <w:pPr>
        <w:spacing w:line="15" w:lineRule="exact"/>
      </w:pPr>
    </w:p>
    <w:p w14:paraId="06807149" w14:textId="77777777" w:rsidR="00830C02" w:rsidRPr="00830C02" w:rsidRDefault="00830C02" w:rsidP="00830C02">
      <w:pPr>
        <w:spacing w:line="4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80"/>
        <w:gridCol w:w="3675"/>
        <w:gridCol w:w="1920"/>
        <w:gridCol w:w="1935"/>
        <w:gridCol w:w="1935"/>
        <w:gridCol w:w="1935"/>
        <w:gridCol w:w="1935"/>
      </w:tblGrid>
      <w:tr w:rsidR="00830C02" w:rsidRPr="00830C02" w14:paraId="270192E4" w14:textId="77777777" w:rsidTr="00830C02">
        <w:trPr>
          <w:trHeight w:val="55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8869FEA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FB195CC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Skupina</w:t>
            </w:r>
          </w:p>
        </w:tc>
        <w:tc>
          <w:tcPr>
            <w:tcW w:w="36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ACC7904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Naziv prihoda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14B7A5A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7A197C0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D477E69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Proračun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AC95DEE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proračuna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A2560DC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proračuna za 2027.</w:t>
            </w:r>
          </w:p>
        </w:tc>
      </w:tr>
      <w:tr w:rsidR="00830C02" w:rsidRPr="00830C02" w14:paraId="3904114D" w14:textId="77777777" w:rsidTr="00830C02">
        <w:trPr>
          <w:trHeight w:val="33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CC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0AB0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DF8D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UKUPNO PRIHODI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15ED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2.949.762,50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856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3.503.262,00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6911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3.790.693,00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8D15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3.786.656,00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389A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3.868.880,00</w:t>
            </w:r>
          </w:p>
        </w:tc>
      </w:tr>
      <w:tr w:rsidR="00830C02" w:rsidRPr="00830C02" w14:paraId="556B773A" w14:textId="77777777" w:rsidTr="00830C02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87DB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B4E37" w14:textId="77777777" w:rsidR="00830C02" w:rsidRPr="00830C02" w:rsidRDefault="00830C02" w:rsidP="00830C02">
            <w:pPr>
              <w:rPr>
                <w:rFonts w:ascii="Arial" w:eastAsia="Arial" w:hAnsi="Arial" w:cs="Arial"/>
                <w:noProof/>
                <w:color w:val="000000"/>
                <w:sz w:val="19"/>
                <w:szCs w:val="19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14562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98BD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2.949.762,50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6325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3.503.262,00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4E8E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3.788.693,00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898F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3.786.656,00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1703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3.868.880,00</w:t>
            </w:r>
          </w:p>
        </w:tc>
      </w:tr>
      <w:tr w:rsidR="00830C02" w:rsidRPr="00830C02" w14:paraId="26D26796" w14:textId="77777777" w:rsidTr="00830C02">
        <w:trPr>
          <w:trHeight w:val="42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9C636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5CCC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63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E9D61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Pomoći iz inozemstva i od subjekata unutar općeg proračuna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F861F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2.604.570,74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2FE6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3.123.421,00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65556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3.400.203,00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4C39F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3.408.275,00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17C81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3.482.943,00</w:t>
            </w:r>
          </w:p>
        </w:tc>
      </w:tr>
      <w:tr w:rsidR="00830C02" w:rsidRPr="00830C02" w14:paraId="43C48965" w14:textId="77777777" w:rsidTr="00830C02">
        <w:trPr>
          <w:trHeight w:val="405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CAFB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F0C7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D7E81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od upravnih i administrativnih pristojbi, pristojbi po posebnim propisima i naknada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AF5D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3.617,86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58D2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3C690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561A9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2.830,00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05C60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2.874,00</w:t>
            </w:r>
          </w:p>
        </w:tc>
      </w:tr>
      <w:tr w:rsidR="00830C02" w:rsidRPr="00830C02" w14:paraId="72D0E933" w14:textId="77777777" w:rsidTr="00830C02">
        <w:trPr>
          <w:trHeight w:val="60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7BC3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C394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D8A6C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od prodaje proizvoda i robe te pruženih usluga, prihodi od donacija te povrati po protestiranim jamstvima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404D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28.497,59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B4B8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37.999,00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D718E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A23A3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38.390,00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5EFE5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39.158,00</w:t>
            </w:r>
          </w:p>
        </w:tc>
      </w:tr>
      <w:tr w:rsidR="00830C02" w:rsidRPr="00830C02" w14:paraId="1CA7126C" w14:textId="77777777" w:rsidTr="00830C02">
        <w:trPr>
          <w:trHeight w:val="42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F2E8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8EB8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15964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iz nadležnog proračuna i od HZZO-a temeljem ugovornih obveza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7F0AA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313.076,31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85A6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339.082,00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1AC16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351.130,00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3B371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337.161,00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7BBA9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343.905,00</w:t>
            </w:r>
          </w:p>
        </w:tc>
      </w:tr>
      <w:tr w:rsidR="00830C02" w:rsidRPr="00830C02" w14:paraId="2721EF7A" w14:textId="77777777" w:rsidTr="00830C02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A6C6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D44F" w14:textId="77777777" w:rsidR="00830C02" w:rsidRPr="00830C02" w:rsidRDefault="00830C02" w:rsidP="00830C02">
            <w:pPr>
              <w:rPr>
                <w:rFonts w:ascii="Arial" w:eastAsia="Arial" w:hAnsi="Arial" w:cs="Arial"/>
                <w:noProof/>
                <w:color w:val="000000"/>
                <w:sz w:val="19"/>
                <w:szCs w:val="19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69E3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04A5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0EBC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335D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6858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E4E6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37AB7497" w14:textId="77777777" w:rsidTr="00830C02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CE80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EEE3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72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4EC33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639E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8BA9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B4B57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5EE39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0BB3A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</w:tbl>
    <w:p w14:paraId="47A49A80" w14:textId="77777777" w:rsidR="00830C02" w:rsidRPr="00830C02" w:rsidRDefault="00830C02" w:rsidP="00830C02">
      <w:pPr>
        <w:spacing w:line="15" w:lineRule="exact"/>
      </w:pPr>
    </w:p>
    <w:p w14:paraId="10C7EB95" w14:textId="77777777" w:rsidR="00830C02" w:rsidRPr="00830C02" w:rsidRDefault="00830C02" w:rsidP="00830C02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80"/>
        <w:gridCol w:w="3675"/>
        <w:gridCol w:w="1920"/>
        <w:gridCol w:w="1935"/>
        <w:gridCol w:w="1935"/>
        <w:gridCol w:w="1935"/>
        <w:gridCol w:w="1935"/>
      </w:tblGrid>
      <w:tr w:rsidR="00830C02" w:rsidRPr="00830C02" w14:paraId="6642BF5E" w14:textId="77777777" w:rsidTr="00830C02">
        <w:trPr>
          <w:trHeight w:val="55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0A566C1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463D9B9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Skupina</w:t>
            </w:r>
          </w:p>
        </w:tc>
        <w:tc>
          <w:tcPr>
            <w:tcW w:w="36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5A45F5B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Naziv rashoda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DEAF508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9C71EFA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6FC4C50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Proračun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8087DB1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proračuna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8CAC70C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proračuna za 2027.</w:t>
            </w:r>
          </w:p>
        </w:tc>
      </w:tr>
      <w:tr w:rsidR="00830C02" w:rsidRPr="00830C02" w14:paraId="547F3A6E" w14:textId="77777777" w:rsidTr="00830C02">
        <w:trPr>
          <w:trHeight w:val="345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4793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A83A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872C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UKUPNO RASHODI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749F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2.951.520,85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CE87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3.498.622,00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DDF8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3.807.943,00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481B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3.786.656,00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18DF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3.868.880,00</w:t>
            </w:r>
          </w:p>
        </w:tc>
      </w:tr>
      <w:tr w:rsidR="00830C02" w:rsidRPr="00830C02" w14:paraId="75AA4301" w14:textId="77777777" w:rsidTr="00830C02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16CB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5AC9C" w14:textId="77777777" w:rsidR="00830C02" w:rsidRPr="00830C02" w:rsidRDefault="00830C02" w:rsidP="00830C02">
            <w:pPr>
              <w:rPr>
                <w:rFonts w:ascii="Arial" w:eastAsia="Arial" w:hAnsi="Arial" w:cs="Arial"/>
                <w:noProof/>
                <w:color w:val="000000"/>
                <w:sz w:val="19"/>
                <w:szCs w:val="19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BB29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017F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2.940.449,33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50E6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3.459.972,00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6D99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3.771.943,00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7457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3.751.940,00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0892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3.833.472,00</w:t>
            </w:r>
          </w:p>
        </w:tc>
      </w:tr>
      <w:tr w:rsidR="00830C02" w:rsidRPr="00830C02" w14:paraId="0489D49C" w14:textId="77777777" w:rsidTr="00830C02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9732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3675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FB1EC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96B6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2.576.556,10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9F88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2.939.104,00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03007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3.271.533,00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F6657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3.301.587,00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603BA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3.374.122,00</w:t>
            </w:r>
          </w:p>
        </w:tc>
      </w:tr>
      <w:tr w:rsidR="00830C02" w:rsidRPr="00830C02" w14:paraId="2A0638B1" w14:textId="77777777" w:rsidTr="00830C02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E169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4DE3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CE103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0D01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361.001,51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BA4F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517.292,00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4D226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496.807,00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EF903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446.674,00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3AFA5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455.598,00</w:t>
            </w:r>
          </w:p>
        </w:tc>
      </w:tr>
      <w:tr w:rsidR="00830C02" w:rsidRPr="00830C02" w14:paraId="1CF1E9F5" w14:textId="77777777" w:rsidTr="00830C02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9996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F83C6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F1DF7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D812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134,72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132C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6B6B1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B846F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471E2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149,00</w:t>
            </w:r>
          </w:p>
        </w:tc>
      </w:tr>
      <w:tr w:rsidR="00830C02" w:rsidRPr="00830C02" w14:paraId="3263BBCD" w14:textId="77777777" w:rsidTr="00830C02">
        <w:trPr>
          <w:trHeight w:val="405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9236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050F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E8A5E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EF70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7172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F8CE2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C749F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2CC49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156,00</w:t>
            </w:r>
          </w:p>
        </w:tc>
      </w:tr>
      <w:tr w:rsidR="00830C02" w:rsidRPr="00830C02" w14:paraId="30F2C191" w14:textId="77777777" w:rsidTr="00830C02">
        <w:trPr>
          <w:trHeight w:val="42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8728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F653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AA83A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48A3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7555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0EF80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0CAA2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613,00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A671F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625,00</w:t>
            </w:r>
          </w:p>
        </w:tc>
      </w:tr>
      <w:tr w:rsidR="00830C02" w:rsidRPr="00830C02" w14:paraId="74D8F652" w14:textId="77777777" w:rsidTr="00830C02">
        <w:trPr>
          <w:trHeight w:val="405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89F1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BC67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8A069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EC14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2.757,00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A62B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2.710,00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8F13A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2.710,00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AF823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2.767,00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E4E27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2.822,00</w:t>
            </w:r>
          </w:p>
        </w:tc>
      </w:tr>
      <w:tr w:rsidR="00830C02" w:rsidRPr="00830C02" w14:paraId="6BED474D" w14:textId="77777777" w:rsidTr="00830C02">
        <w:trPr>
          <w:trHeight w:val="36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EA4E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9B266" w14:textId="77777777" w:rsidR="00830C02" w:rsidRPr="00830C02" w:rsidRDefault="00830C02" w:rsidP="00830C02">
            <w:pPr>
              <w:rPr>
                <w:rFonts w:ascii="Arial" w:eastAsia="Arial" w:hAnsi="Arial" w:cs="Arial"/>
                <w:noProof/>
                <w:color w:val="000000"/>
                <w:sz w:val="19"/>
                <w:szCs w:val="19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DC38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2EF0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11.071,52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8C95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38.650,00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0FAB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F8F8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34.716,00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225B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35.408,00</w:t>
            </w:r>
          </w:p>
        </w:tc>
      </w:tr>
      <w:tr w:rsidR="00830C02" w:rsidRPr="00830C02" w14:paraId="079B099B" w14:textId="77777777" w:rsidTr="00830C02">
        <w:trPr>
          <w:trHeight w:val="420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537C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AA3C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A60EF" w14:textId="77777777" w:rsidR="00830C02" w:rsidRPr="00830C02" w:rsidRDefault="00830C02" w:rsidP="00830C02">
            <w:pPr>
              <w:ind w:lef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5A80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11.071,52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C3AB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38.650,00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6137E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6907B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34.716,00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19201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35.408,00</w:t>
            </w:r>
          </w:p>
        </w:tc>
      </w:tr>
    </w:tbl>
    <w:p w14:paraId="61CC3F98" w14:textId="77777777" w:rsidR="00830C02" w:rsidRPr="00830C02" w:rsidRDefault="00830C02" w:rsidP="00830C02">
      <w:pPr>
        <w:spacing w:line="15" w:lineRule="exact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182"/>
        <w:gridCol w:w="1920"/>
        <w:gridCol w:w="1935"/>
        <w:gridCol w:w="1935"/>
        <w:gridCol w:w="1935"/>
        <w:gridCol w:w="1935"/>
        <w:gridCol w:w="8"/>
      </w:tblGrid>
      <w:tr w:rsidR="00830C02" w:rsidRPr="00830C02" w14:paraId="5AA68CFE" w14:textId="77777777" w:rsidTr="00830C02">
        <w:trPr>
          <w:gridBefore w:val="1"/>
          <w:wBefore w:w="8" w:type="dxa"/>
          <w:trHeight w:val="300"/>
        </w:trPr>
        <w:tc>
          <w:tcPr>
            <w:tcW w:w="14850" w:type="dxa"/>
            <w:gridSpan w:val="7"/>
            <w:shd w:val="clear" w:color="auto" w:fill="auto"/>
            <w:vAlign w:val="center"/>
          </w:tcPr>
          <w:p w14:paraId="73B0A493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  <w:t>1.2.2. IZVJEŠTAJ O PRIHODIMA I RASHODIMA PREMA IZVORIMA FINANCIRANJA</w:t>
            </w:r>
          </w:p>
        </w:tc>
      </w:tr>
      <w:tr w:rsidR="00830C02" w:rsidRPr="00830C02" w14:paraId="272F0E1E" w14:textId="77777777" w:rsidTr="00830C02">
        <w:trPr>
          <w:gridAfter w:val="1"/>
          <w:wAfter w:w="8" w:type="dxa"/>
          <w:trHeight w:val="555"/>
        </w:trPr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27BD433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3887FE5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69F4617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750A849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Proračun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C54E0BF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proračuna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F3ECC42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proračuna za 2027.</w:t>
            </w:r>
          </w:p>
        </w:tc>
      </w:tr>
      <w:tr w:rsidR="00830C02" w:rsidRPr="00830C02" w14:paraId="7CE4811F" w14:textId="77777777" w:rsidTr="00830C02">
        <w:trPr>
          <w:gridAfter w:val="1"/>
          <w:wAfter w:w="8" w:type="dxa"/>
          <w:trHeight w:val="345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D5E6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B768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2.949.762,50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EDC1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3.503.262,00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EC12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3.790.693,00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53B8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3.786.656,00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8962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3.868.880,00</w:t>
            </w:r>
          </w:p>
        </w:tc>
      </w:tr>
      <w:tr w:rsidR="00830C02" w:rsidRPr="00830C02" w14:paraId="3AE992F0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A7C3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 OPĆI PRIHODI I PRIMICI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D4BA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313.076,31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B826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339.082,00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5BF1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351.130,00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0DF4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337.161,00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34FC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343.905,00</w:t>
            </w:r>
          </w:p>
        </w:tc>
      </w:tr>
      <w:tr w:rsidR="00830C02" w:rsidRPr="00830C02" w14:paraId="61FB1975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6D9D4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11 PRIHODI OD POREZA ZA REDOVNU DJELATNOST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F6F4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21.493,53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D121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30.784,00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CF77E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32.040,00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F7A83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11.370,00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BAFFC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11.598,00</w:t>
            </w:r>
          </w:p>
        </w:tc>
      </w:tr>
      <w:tr w:rsidR="00830C02" w:rsidRPr="00830C02" w14:paraId="452A27B4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C7F35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13 DECENTRALIZIRANA SREDSTVA-SREDNJE ŠKOLSTVO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90F0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291.582,78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3A79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308.298,00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0158E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319.090,00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7C50B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325.791,00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F3CBF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332.307,00</w:t>
            </w:r>
          </w:p>
        </w:tc>
      </w:tr>
      <w:tr w:rsidR="00830C02" w:rsidRPr="00830C02" w14:paraId="794574D4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206B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 VLASTITI PRIHODI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7C07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24.892,79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075E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30.399,00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8918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4147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30.630,00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17E4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31.243,00</w:t>
            </w:r>
          </w:p>
        </w:tc>
      </w:tr>
      <w:tr w:rsidR="00830C02" w:rsidRPr="00830C02" w14:paraId="14FFC11D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FD476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31 VLASTITI PRIHODI -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69EF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24.892,79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E2DF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30.399,00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5752E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D3E80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30.630,00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397B4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31.243,00</w:t>
            </w:r>
          </w:p>
        </w:tc>
      </w:tr>
      <w:tr w:rsidR="00830C02" w:rsidRPr="00830C02" w14:paraId="68B0A605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03E9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 PRIHODI ZA POSEBNE NAMJENE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E048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3.617,86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017B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B9B0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8496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2.317,00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565D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2.353,00</w:t>
            </w:r>
          </w:p>
        </w:tc>
      </w:tr>
      <w:tr w:rsidR="00830C02" w:rsidRPr="00830C02" w14:paraId="769D972F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E0194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45 OSTALI NESPOMENUTI PRIHODI - 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F7CF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3.617,86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995F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A681D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8FC78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2.317,00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A82ED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2.353,00</w:t>
            </w:r>
          </w:p>
        </w:tc>
      </w:tr>
      <w:tr w:rsidR="00830C02" w:rsidRPr="00830C02" w14:paraId="3023F2DD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DE52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 POMOĆI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CE56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2.604.570,74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9914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3.123.391,00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67FF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3.400.203,00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7412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3.408.275,00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A5D2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3.482.943,00</w:t>
            </w:r>
          </w:p>
        </w:tc>
      </w:tr>
      <w:tr w:rsidR="00830C02" w:rsidRPr="00830C02" w14:paraId="1FA1894B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8D862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53 POMOĆI OD OSTALIH SUBJEKATA UNUTAR OPĆE DRŽAVE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2081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2.521.547,88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DF23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2.882.450,00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1EBDE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3.172.000,00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26CDA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3.251.300,00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6D2CA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3.322.829,00</w:t>
            </w:r>
          </w:p>
        </w:tc>
      </w:tr>
      <w:tr w:rsidR="00830C02" w:rsidRPr="00830C02" w14:paraId="78704152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CCA1B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55 POMOĆI -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228B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25.582,71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0526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131.988,00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5875E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86.416,00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6EE1A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42.286,00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923D4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43.131,00</w:t>
            </w:r>
          </w:p>
        </w:tc>
      </w:tr>
      <w:tr w:rsidR="00830C02" w:rsidRPr="00830C02" w14:paraId="7DA52254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6E7AB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56 POMOĆI IZ PRORAČUNA - EU ŽUPANIJA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24EC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25.977,82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5295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22.873,00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F0063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43.707,00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EA876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1902F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6C6EBB7B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2E6C1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58 SREDSTVA EU -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B45D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31.462,33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421A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86.080,00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AD802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98.080,00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D993F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114.689,00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CDB87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116.983,00</w:t>
            </w:r>
          </w:p>
        </w:tc>
      </w:tr>
      <w:tr w:rsidR="00830C02" w:rsidRPr="00830C02" w14:paraId="049D9218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B5E2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 DONACIJE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91EB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3.604,80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B629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2F39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861B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7.760,00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A871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7.915,00</w:t>
            </w:r>
          </w:p>
        </w:tc>
      </w:tr>
      <w:tr w:rsidR="00830C02" w:rsidRPr="00830C02" w14:paraId="54F67038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A4543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63 DONACIJE-PK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FEB1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3.604,80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9A8D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F2CC0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4AA1F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F6870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7.915,00</w:t>
            </w:r>
          </w:p>
        </w:tc>
      </w:tr>
      <w:tr w:rsidR="00830C02" w:rsidRPr="00830C02" w14:paraId="082DE9A4" w14:textId="77777777" w:rsidTr="00830C02">
        <w:trPr>
          <w:gridAfter w:val="1"/>
          <w:wAfter w:w="8" w:type="dxa"/>
          <w:trHeight w:val="405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C04E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 PRIHODI OD PRODAJE IMOVINE I NAKNADE S NASLOVA OSIGURANJA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44B8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397A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D87F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594E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D2B2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521,00</w:t>
            </w:r>
          </w:p>
        </w:tc>
      </w:tr>
      <w:tr w:rsidR="00830C02" w:rsidRPr="00830C02" w14:paraId="1A1BA10C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8E3F6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72 PRIHODI OD PRODAJE  DUGOTRAJNE IMOVINE-PK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E34B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98DA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CF1FA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BCC47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89792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2B138D8F" w14:textId="77777777" w:rsidTr="00830C02">
        <w:trPr>
          <w:gridAfter w:val="1"/>
          <w:wAfter w:w="8" w:type="dxa"/>
          <w:trHeight w:val="360"/>
        </w:trPr>
        <w:tc>
          <w:tcPr>
            <w:tcW w:w="51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DF724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73 PRIHODI OD NAKNADE ŠTETA S OSNOVA OSIGURANJA-PK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EF93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C9F3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48C5F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9E35D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4523B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521,00</w:t>
            </w:r>
          </w:p>
        </w:tc>
      </w:tr>
    </w:tbl>
    <w:p w14:paraId="282A5E9F" w14:textId="77777777" w:rsidR="00830C02" w:rsidRPr="00830C02" w:rsidRDefault="00830C02" w:rsidP="00830C02">
      <w:pPr>
        <w:spacing w:line="4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920"/>
        <w:gridCol w:w="1935"/>
        <w:gridCol w:w="1935"/>
        <w:gridCol w:w="1935"/>
        <w:gridCol w:w="1935"/>
      </w:tblGrid>
      <w:tr w:rsidR="00830C02" w:rsidRPr="00830C02" w14:paraId="54DFE669" w14:textId="77777777" w:rsidTr="00830C02">
        <w:trPr>
          <w:trHeight w:val="555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C7CD206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9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B922F55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22EB329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49BF939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Proračun za 2025.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EB4C492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proračuna za 2026.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7E5C5BE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proračuna za 2027.</w:t>
            </w:r>
          </w:p>
        </w:tc>
      </w:tr>
      <w:tr w:rsidR="00830C02" w:rsidRPr="00830C02" w14:paraId="33341FED" w14:textId="77777777" w:rsidTr="00830C02">
        <w:trPr>
          <w:trHeight w:val="33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229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5AEA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2.951.520,85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AFDD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3.498.622,00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7DBA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3.807.943,00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3176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3.786.656,00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65E1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3.868.880,00</w:t>
            </w:r>
          </w:p>
        </w:tc>
      </w:tr>
      <w:tr w:rsidR="00830C02" w:rsidRPr="00830C02" w14:paraId="702C7383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987D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 OPĆI PRIHODI I PRIMICI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CF42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309.546,37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0880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330.039,00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ECC4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351.130,00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0B7C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337.161,00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75FA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343.905,00</w:t>
            </w:r>
          </w:p>
        </w:tc>
      </w:tr>
      <w:tr w:rsidR="00830C02" w:rsidRPr="00830C02" w14:paraId="5A0CE6A2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84DAA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11 PRIHODI OD POREZA ZA REDOVNU DJELATNOST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8744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27.518,53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2D6C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30.784,00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6C000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32.040,00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097D1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11.370,00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D0245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11.598,00</w:t>
            </w:r>
          </w:p>
        </w:tc>
      </w:tr>
      <w:tr w:rsidR="00830C02" w:rsidRPr="00830C02" w14:paraId="7B8F3D78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8BF53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13 DECENTRALIZIRANA SREDSTVA-SREDNJE ŠKOLSTVO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0B14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282.027,84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D369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299.255,00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37A12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319.090,00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EE845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325.791,00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16FE9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332.307,00</w:t>
            </w:r>
          </w:p>
        </w:tc>
      </w:tr>
    </w:tbl>
    <w:p w14:paraId="4136204D" w14:textId="77777777" w:rsidR="00830C02" w:rsidRPr="00830C02" w:rsidRDefault="00830C02" w:rsidP="00830C02">
      <w:pPr>
        <w:sectPr w:rsidR="00830C02" w:rsidRPr="00830C02">
          <w:headerReference w:type="default" r:id="rId8"/>
          <w:footerReference w:type="default" r:id="rId9"/>
          <w:pgSz w:w="16833" w:h="11908" w:orient="landscape"/>
          <w:pgMar w:top="850" w:right="850" w:bottom="85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920"/>
        <w:gridCol w:w="1935"/>
        <w:gridCol w:w="1935"/>
        <w:gridCol w:w="1935"/>
        <w:gridCol w:w="1935"/>
      </w:tblGrid>
      <w:tr w:rsidR="00830C02" w:rsidRPr="00830C02" w14:paraId="5E245EE8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1FF9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lastRenderedPageBreak/>
              <w:t>3 VLASTITI PRIHODI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81B7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27.948,19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2F14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30.857,00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0434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2FED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30.630,00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799C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31.243,00</w:t>
            </w:r>
          </w:p>
        </w:tc>
      </w:tr>
      <w:tr w:rsidR="00830C02" w:rsidRPr="00830C02" w14:paraId="4910EC64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9D9C7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31 VLASTITI PRIHODI -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4658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27.948,19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8F69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30.857,00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9D2F4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EC662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30.630,00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DA573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31.243,00</w:t>
            </w:r>
          </w:p>
        </w:tc>
      </w:tr>
      <w:tr w:rsidR="00830C02" w:rsidRPr="00830C02" w14:paraId="16F20F49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99A56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 PRIHODI ZA POSEBNE NAMJENE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29F3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3.617,86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225B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DD48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FA40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2.317,00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4579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2.353,00</w:t>
            </w:r>
          </w:p>
        </w:tc>
      </w:tr>
      <w:tr w:rsidR="00830C02" w:rsidRPr="00830C02" w14:paraId="295FE9DE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1108D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45 OSTALI NESPOMENUTI PRIHODI - 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4D16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3.617,86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34B7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3F524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05426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2.317,00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9091F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2.353,00</w:t>
            </w:r>
          </w:p>
        </w:tc>
      </w:tr>
      <w:tr w:rsidR="00830C02" w:rsidRPr="00830C02" w14:paraId="4A317A99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BA9E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 POMOĆI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3302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2.606.803,63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C464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3.127.336,00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1DFE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3.414.453,00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751E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3.408.275,00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E9CC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3.482.943,00</w:t>
            </w:r>
          </w:p>
        </w:tc>
      </w:tr>
      <w:tr w:rsidR="00830C02" w:rsidRPr="00830C02" w14:paraId="086E5F21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9269B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53 POMOĆI OD OSTALIH SUBJEKATA UNUTAR OPĆE DRŽAVE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AFF2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2.521.547,88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B0B6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2.882.450,00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23E66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3.172.000,00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094CF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3.251.300,00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9CD86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3.322.829,00</w:t>
            </w:r>
          </w:p>
        </w:tc>
      </w:tr>
      <w:tr w:rsidR="00830C02" w:rsidRPr="00830C02" w14:paraId="55950EED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4397A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55 POMOĆI -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DB18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37.690,43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1127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121.683,00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F1BF4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86.416,00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0319D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42.286,00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C22F0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43.131,00</w:t>
            </w:r>
          </w:p>
        </w:tc>
      </w:tr>
      <w:tr w:rsidR="00830C02" w:rsidRPr="00830C02" w14:paraId="1970081E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6A8DB6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56 POMOĆI IZ PRORAČUNA - EU ŽUPANIJA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B635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25.977,82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00EB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22.873,00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0C50A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43.707,00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3EC93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78902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3EE649BE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41A12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58 SREDSTVA EU - PRORAČUNSKI KORISNICI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9271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21.587,50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C7AD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100.330,00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13E68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112.330,00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3ED61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114.689,00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674A9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116.983,00</w:t>
            </w:r>
          </w:p>
        </w:tc>
      </w:tr>
      <w:tr w:rsidR="00830C02" w:rsidRPr="00830C02" w14:paraId="6C1018C7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7C96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 DONACIJE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643E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3.604,80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85D7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7A3C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316F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7.760,00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5879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7.915,00</w:t>
            </w:r>
          </w:p>
        </w:tc>
      </w:tr>
      <w:tr w:rsidR="00830C02" w:rsidRPr="00830C02" w14:paraId="36114DF7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37178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63 DONACIJE-PK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4E71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3.604,80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1C5F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4EE40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4CC58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7.760,00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FFD32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7.915,00</w:t>
            </w:r>
          </w:p>
        </w:tc>
      </w:tr>
      <w:tr w:rsidR="00830C02" w:rsidRPr="00830C02" w14:paraId="7F81AD55" w14:textId="77777777" w:rsidTr="00830C02">
        <w:trPr>
          <w:trHeight w:val="405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8DEA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7 PRIHODI OD PRODAJE IMOVINE I NAKNADE S NASLOVA OSIGURANJA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2E2B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17BB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3525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B15B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E0C1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521,00</w:t>
            </w:r>
          </w:p>
        </w:tc>
      </w:tr>
      <w:tr w:rsidR="00830C02" w:rsidRPr="00830C02" w14:paraId="245A6AC6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388D2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72 PRIHODI OD PRODAJE  DUGOTRAJNE IMOVINE-PK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4AC5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46D7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F1E7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800F0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8BEBE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1DE81B29" w14:textId="77777777" w:rsidTr="00830C02">
        <w:trPr>
          <w:trHeight w:val="360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EE90C" w14:textId="77777777" w:rsidR="00830C02" w:rsidRPr="00830C02" w:rsidRDefault="00830C02" w:rsidP="00830C02">
            <w:pPr>
              <w:ind w:left="85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73 PRIHODI OD NAKNADE ŠTETA S OSNOVA OSIGURANJA-PK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F574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3806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0D751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0FC3D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9AABE" w14:textId="77777777" w:rsidR="00830C02" w:rsidRPr="00830C02" w:rsidRDefault="00830C02" w:rsidP="00830C02">
            <w:pPr>
              <w:ind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521,00</w:t>
            </w:r>
          </w:p>
        </w:tc>
      </w:tr>
    </w:tbl>
    <w:p w14:paraId="6C66A917" w14:textId="77777777" w:rsidR="00830C02" w:rsidRPr="00830C02" w:rsidRDefault="00830C02" w:rsidP="00830C02">
      <w:pPr>
        <w:spacing w:line="15" w:lineRule="exact"/>
      </w:pPr>
    </w:p>
    <w:p w14:paraId="3971D636" w14:textId="77777777" w:rsidR="008E3F16" w:rsidRDefault="008E3F16">
      <w:pPr>
        <w:spacing w:line="15" w:lineRule="exact"/>
      </w:pPr>
    </w:p>
    <w:p w14:paraId="5F339D06" w14:textId="77777777" w:rsidR="00830C02" w:rsidRDefault="00830C02">
      <w:pPr>
        <w:spacing w:line="15" w:lineRule="exact"/>
      </w:pPr>
    </w:p>
    <w:p w14:paraId="5A1BCCFD" w14:textId="77777777" w:rsidR="00830C02" w:rsidRDefault="00830C02">
      <w:pPr>
        <w:spacing w:line="15" w:lineRule="exact"/>
      </w:pPr>
    </w:p>
    <w:p w14:paraId="7793EFA2" w14:textId="77777777" w:rsidR="00830C02" w:rsidRDefault="00830C02">
      <w:pPr>
        <w:spacing w:line="15" w:lineRule="exact"/>
      </w:pPr>
    </w:p>
    <w:p w14:paraId="015CFF02" w14:textId="77777777" w:rsidR="00830C02" w:rsidRDefault="00830C02">
      <w:pPr>
        <w:spacing w:line="15" w:lineRule="exact"/>
      </w:pPr>
    </w:p>
    <w:p w14:paraId="67AFAB98" w14:textId="77777777" w:rsidR="00830C02" w:rsidRDefault="00830C02">
      <w:pPr>
        <w:spacing w:line="15" w:lineRule="exact"/>
      </w:pPr>
    </w:p>
    <w:p w14:paraId="5956C514" w14:textId="77777777" w:rsidR="00830C02" w:rsidRDefault="00830C02">
      <w:pPr>
        <w:spacing w:line="15" w:lineRule="exact"/>
      </w:pPr>
    </w:p>
    <w:p w14:paraId="70D373EB" w14:textId="77777777" w:rsidR="00830C02" w:rsidRDefault="00830C02">
      <w:pPr>
        <w:spacing w:line="15" w:lineRule="exact"/>
      </w:pPr>
    </w:p>
    <w:p w14:paraId="7B12EE89" w14:textId="77777777" w:rsidR="00830C02" w:rsidRDefault="00830C02">
      <w:pPr>
        <w:spacing w:line="15" w:lineRule="exact"/>
      </w:pPr>
    </w:p>
    <w:p w14:paraId="2055FAD4" w14:textId="77777777" w:rsidR="00830C02" w:rsidRDefault="00830C02">
      <w:pPr>
        <w:spacing w:line="15" w:lineRule="exact"/>
      </w:pPr>
    </w:p>
    <w:p w14:paraId="1D8450A3" w14:textId="77777777" w:rsidR="00830C02" w:rsidRDefault="00830C02">
      <w:pPr>
        <w:spacing w:line="15" w:lineRule="exact"/>
      </w:pPr>
    </w:p>
    <w:p w14:paraId="78164AD6" w14:textId="77777777" w:rsidR="00830C02" w:rsidRDefault="00830C02">
      <w:pPr>
        <w:spacing w:line="15" w:lineRule="exact"/>
      </w:pPr>
    </w:p>
    <w:p w14:paraId="0A41FAD7" w14:textId="77777777" w:rsidR="00830C02" w:rsidRDefault="00830C02">
      <w:pPr>
        <w:spacing w:line="15" w:lineRule="exact"/>
      </w:pPr>
    </w:p>
    <w:p w14:paraId="2040D0C4" w14:textId="77777777" w:rsidR="00830C02" w:rsidRDefault="00830C02">
      <w:pPr>
        <w:spacing w:line="15" w:lineRule="exact"/>
      </w:pPr>
    </w:p>
    <w:p w14:paraId="7195ADB1" w14:textId="77777777" w:rsidR="00830C02" w:rsidRDefault="00830C02">
      <w:pPr>
        <w:spacing w:line="15" w:lineRule="exact"/>
      </w:pPr>
    </w:p>
    <w:p w14:paraId="16354BE0" w14:textId="77777777" w:rsidR="00830C02" w:rsidRDefault="00830C02">
      <w:pPr>
        <w:spacing w:line="15" w:lineRule="exact"/>
      </w:pPr>
    </w:p>
    <w:p w14:paraId="15AC8B7F" w14:textId="77777777" w:rsidR="00830C02" w:rsidRDefault="00830C02">
      <w:pPr>
        <w:spacing w:line="15" w:lineRule="exact"/>
      </w:pPr>
    </w:p>
    <w:p w14:paraId="177046AE" w14:textId="77777777" w:rsidR="00830C02" w:rsidRDefault="00830C02">
      <w:pPr>
        <w:spacing w:line="15" w:lineRule="exact"/>
      </w:pPr>
    </w:p>
    <w:p w14:paraId="495435E3" w14:textId="77777777" w:rsidR="00830C02" w:rsidRDefault="00830C02">
      <w:pPr>
        <w:spacing w:line="15" w:lineRule="exact"/>
      </w:pPr>
    </w:p>
    <w:p w14:paraId="3EA4138A" w14:textId="77777777" w:rsidR="00830C02" w:rsidRDefault="00830C02">
      <w:pPr>
        <w:spacing w:line="15" w:lineRule="exact"/>
      </w:pPr>
    </w:p>
    <w:p w14:paraId="378E7950" w14:textId="77777777" w:rsidR="00830C02" w:rsidRDefault="00830C02">
      <w:pPr>
        <w:spacing w:line="15" w:lineRule="exact"/>
      </w:pPr>
    </w:p>
    <w:p w14:paraId="6FD0C648" w14:textId="77777777" w:rsidR="00830C02" w:rsidRDefault="00830C02">
      <w:pPr>
        <w:spacing w:line="15" w:lineRule="exact"/>
      </w:pPr>
    </w:p>
    <w:p w14:paraId="3753984A" w14:textId="77777777" w:rsidR="00830C02" w:rsidRDefault="00830C02">
      <w:pPr>
        <w:spacing w:line="15" w:lineRule="exact"/>
      </w:pPr>
    </w:p>
    <w:p w14:paraId="1D062A86" w14:textId="77777777" w:rsidR="00830C02" w:rsidRDefault="00830C02">
      <w:pPr>
        <w:spacing w:line="15" w:lineRule="exact"/>
      </w:pPr>
    </w:p>
    <w:p w14:paraId="109A0FC7" w14:textId="77777777" w:rsidR="00830C02" w:rsidRDefault="00830C02">
      <w:pPr>
        <w:spacing w:line="15" w:lineRule="exact"/>
      </w:pPr>
    </w:p>
    <w:p w14:paraId="015C0882" w14:textId="77777777" w:rsidR="00830C02" w:rsidRDefault="00830C02">
      <w:pPr>
        <w:spacing w:line="15" w:lineRule="exact"/>
      </w:pPr>
    </w:p>
    <w:p w14:paraId="42BF1414" w14:textId="77777777" w:rsidR="00830C02" w:rsidRDefault="00830C02">
      <w:pPr>
        <w:spacing w:line="15" w:lineRule="exact"/>
      </w:pPr>
    </w:p>
    <w:p w14:paraId="37722D97" w14:textId="77777777" w:rsidR="00830C02" w:rsidRDefault="00830C02">
      <w:pPr>
        <w:spacing w:line="15" w:lineRule="exact"/>
      </w:pPr>
    </w:p>
    <w:p w14:paraId="324BD57E" w14:textId="77777777" w:rsidR="00830C02" w:rsidRDefault="00830C02">
      <w:pPr>
        <w:spacing w:line="15" w:lineRule="exact"/>
      </w:pPr>
    </w:p>
    <w:p w14:paraId="224A223C" w14:textId="77777777" w:rsidR="00830C02" w:rsidRDefault="00830C02">
      <w:pPr>
        <w:spacing w:line="15" w:lineRule="exact"/>
      </w:pPr>
    </w:p>
    <w:p w14:paraId="11101B03" w14:textId="77777777" w:rsidR="00830C02" w:rsidRDefault="00830C02">
      <w:pPr>
        <w:spacing w:line="15" w:lineRule="exact"/>
      </w:pPr>
    </w:p>
    <w:p w14:paraId="31E8F2F2" w14:textId="77777777" w:rsidR="00830C02" w:rsidRDefault="00830C02">
      <w:pPr>
        <w:spacing w:line="15" w:lineRule="exact"/>
      </w:pPr>
    </w:p>
    <w:p w14:paraId="50BCF1E0" w14:textId="77777777" w:rsidR="00830C02" w:rsidRDefault="00830C02">
      <w:pPr>
        <w:spacing w:line="15" w:lineRule="exact"/>
      </w:pPr>
    </w:p>
    <w:p w14:paraId="7B97EE8C" w14:textId="77777777" w:rsidR="00830C02" w:rsidRDefault="00830C02">
      <w:pPr>
        <w:spacing w:line="15" w:lineRule="exact"/>
      </w:pPr>
    </w:p>
    <w:p w14:paraId="0EA75857" w14:textId="77777777" w:rsidR="00830C02" w:rsidRDefault="00830C02">
      <w:pPr>
        <w:spacing w:line="15" w:lineRule="exact"/>
      </w:pPr>
    </w:p>
    <w:p w14:paraId="44F4AF3D" w14:textId="77777777" w:rsidR="00830C02" w:rsidRDefault="00830C02">
      <w:pPr>
        <w:spacing w:line="15" w:lineRule="exact"/>
      </w:pPr>
    </w:p>
    <w:p w14:paraId="79F38263" w14:textId="77777777" w:rsidR="00830C02" w:rsidRDefault="00830C02">
      <w:pPr>
        <w:spacing w:line="15" w:lineRule="exact"/>
      </w:pPr>
    </w:p>
    <w:p w14:paraId="0DDDF7E5" w14:textId="77777777" w:rsidR="00830C02" w:rsidRDefault="00830C02">
      <w:pPr>
        <w:spacing w:line="15" w:lineRule="exact"/>
      </w:pPr>
    </w:p>
    <w:p w14:paraId="177BBD46" w14:textId="77777777" w:rsidR="00830C02" w:rsidRDefault="00830C02">
      <w:pPr>
        <w:spacing w:line="15" w:lineRule="exact"/>
      </w:pPr>
    </w:p>
    <w:p w14:paraId="0118D8EF" w14:textId="77777777" w:rsidR="00830C02" w:rsidRDefault="00830C02">
      <w:pPr>
        <w:spacing w:line="15" w:lineRule="exact"/>
      </w:pPr>
    </w:p>
    <w:p w14:paraId="31470CA3" w14:textId="77777777" w:rsidR="00830C02" w:rsidRDefault="00830C02">
      <w:pPr>
        <w:spacing w:line="15" w:lineRule="exact"/>
      </w:pPr>
    </w:p>
    <w:p w14:paraId="0DBC8B75" w14:textId="77777777" w:rsidR="00830C02" w:rsidRDefault="00830C02">
      <w:pPr>
        <w:spacing w:line="15" w:lineRule="exact"/>
      </w:pPr>
    </w:p>
    <w:p w14:paraId="153EB600" w14:textId="77777777" w:rsidR="00830C02" w:rsidRDefault="00830C02">
      <w:pPr>
        <w:spacing w:line="15" w:lineRule="exact"/>
      </w:pPr>
    </w:p>
    <w:p w14:paraId="21D8D975" w14:textId="77777777" w:rsidR="00830C02" w:rsidRDefault="00830C02">
      <w:pPr>
        <w:spacing w:line="15" w:lineRule="exact"/>
      </w:pPr>
    </w:p>
    <w:p w14:paraId="171B2939" w14:textId="77777777" w:rsidR="00830C02" w:rsidRDefault="00830C02">
      <w:pPr>
        <w:spacing w:line="15" w:lineRule="exact"/>
      </w:pPr>
    </w:p>
    <w:p w14:paraId="08092506" w14:textId="77777777" w:rsidR="00830C02" w:rsidRDefault="00830C02">
      <w:pPr>
        <w:spacing w:line="15" w:lineRule="exact"/>
      </w:pPr>
    </w:p>
    <w:p w14:paraId="61DE0093" w14:textId="77777777" w:rsidR="00830C02" w:rsidRDefault="00830C02">
      <w:pPr>
        <w:spacing w:line="15" w:lineRule="exact"/>
      </w:pPr>
    </w:p>
    <w:p w14:paraId="1CC9021A" w14:textId="77777777" w:rsidR="00830C02" w:rsidRDefault="00830C02">
      <w:pPr>
        <w:spacing w:line="15" w:lineRule="exact"/>
      </w:pPr>
    </w:p>
    <w:p w14:paraId="66625072" w14:textId="77777777" w:rsidR="00830C02" w:rsidRDefault="00830C02">
      <w:pPr>
        <w:spacing w:line="15" w:lineRule="exact"/>
      </w:pPr>
    </w:p>
    <w:p w14:paraId="64B51DAC" w14:textId="77777777" w:rsidR="00830C02" w:rsidRDefault="00830C02">
      <w:pPr>
        <w:spacing w:line="15" w:lineRule="exact"/>
      </w:pPr>
    </w:p>
    <w:p w14:paraId="13403DC8" w14:textId="77777777" w:rsidR="00830C02" w:rsidRDefault="00830C02">
      <w:pPr>
        <w:spacing w:line="15" w:lineRule="exact"/>
      </w:pPr>
    </w:p>
    <w:p w14:paraId="228EE385" w14:textId="77777777" w:rsidR="00830C02" w:rsidRDefault="00830C02">
      <w:pPr>
        <w:spacing w:line="15" w:lineRule="exact"/>
      </w:pPr>
    </w:p>
    <w:p w14:paraId="5EBB3231" w14:textId="77777777" w:rsidR="00830C02" w:rsidRDefault="00830C02">
      <w:pPr>
        <w:spacing w:line="15" w:lineRule="exact"/>
      </w:pPr>
    </w:p>
    <w:p w14:paraId="4E816993" w14:textId="77777777" w:rsidR="00830C02" w:rsidRDefault="00830C02">
      <w:pPr>
        <w:spacing w:line="15" w:lineRule="exact"/>
      </w:pPr>
    </w:p>
    <w:p w14:paraId="55BC1C32" w14:textId="77777777" w:rsidR="00830C02" w:rsidRDefault="00830C02">
      <w:pPr>
        <w:spacing w:line="15" w:lineRule="exact"/>
      </w:pPr>
    </w:p>
    <w:p w14:paraId="2C92844E" w14:textId="77777777" w:rsidR="00830C02" w:rsidRDefault="00830C02">
      <w:pPr>
        <w:spacing w:line="15" w:lineRule="exact"/>
      </w:pPr>
    </w:p>
    <w:p w14:paraId="0BEA6B85" w14:textId="77777777" w:rsidR="00830C02" w:rsidRDefault="00830C02">
      <w:pPr>
        <w:spacing w:line="15" w:lineRule="exact"/>
      </w:pPr>
    </w:p>
    <w:p w14:paraId="3B2B9639" w14:textId="77777777" w:rsidR="00830C02" w:rsidRDefault="00830C02">
      <w:pPr>
        <w:spacing w:line="15" w:lineRule="exact"/>
      </w:pPr>
    </w:p>
    <w:p w14:paraId="122ED86F" w14:textId="77777777" w:rsidR="00830C02" w:rsidRDefault="00830C02">
      <w:pPr>
        <w:spacing w:line="15" w:lineRule="exact"/>
      </w:pPr>
    </w:p>
    <w:p w14:paraId="2A31D7FE" w14:textId="77777777" w:rsidR="00830C02" w:rsidRDefault="00830C02">
      <w:pPr>
        <w:spacing w:line="15" w:lineRule="exact"/>
      </w:pPr>
    </w:p>
    <w:p w14:paraId="5537F18E" w14:textId="77777777" w:rsidR="00830C02" w:rsidRDefault="00830C02">
      <w:pPr>
        <w:spacing w:line="15" w:lineRule="exact"/>
      </w:pPr>
    </w:p>
    <w:p w14:paraId="5E3ABCF6" w14:textId="77777777" w:rsidR="00830C02" w:rsidRDefault="00830C02">
      <w:pPr>
        <w:spacing w:line="15" w:lineRule="exact"/>
      </w:pPr>
    </w:p>
    <w:p w14:paraId="0E70042F" w14:textId="77777777" w:rsidR="00830C02" w:rsidRDefault="00830C02">
      <w:pPr>
        <w:spacing w:line="15" w:lineRule="exact"/>
      </w:pPr>
    </w:p>
    <w:p w14:paraId="7A5D383E" w14:textId="77777777" w:rsidR="00830C02" w:rsidRDefault="00830C02">
      <w:pPr>
        <w:spacing w:line="15" w:lineRule="exact"/>
      </w:pPr>
    </w:p>
    <w:p w14:paraId="65439310" w14:textId="77777777" w:rsidR="00830C02" w:rsidRDefault="00830C02">
      <w:pPr>
        <w:spacing w:line="15" w:lineRule="exact"/>
      </w:pPr>
    </w:p>
    <w:p w14:paraId="6C6DC66B" w14:textId="77777777" w:rsidR="00830C02" w:rsidRDefault="00830C02">
      <w:pPr>
        <w:spacing w:line="15" w:lineRule="exact"/>
      </w:pPr>
    </w:p>
    <w:p w14:paraId="4A61EF81" w14:textId="77777777" w:rsidR="00830C02" w:rsidRDefault="00830C02">
      <w:pPr>
        <w:spacing w:line="15" w:lineRule="exact"/>
      </w:pPr>
    </w:p>
    <w:p w14:paraId="2A2E12CA" w14:textId="77777777" w:rsidR="00830C02" w:rsidRDefault="00830C02">
      <w:pPr>
        <w:spacing w:line="15" w:lineRule="exact"/>
      </w:pPr>
    </w:p>
    <w:p w14:paraId="44938A94" w14:textId="77777777" w:rsidR="00830C02" w:rsidRDefault="00830C02">
      <w:pPr>
        <w:spacing w:line="15" w:lineRule="exact"/>
      </w:pPr>
    </w:p>
    <w:p w14:paraId="6B381645" w14:textId="77777777" w:rsidR="00830C02" w:rsidRDefault="00830C02">
      <w:pPr>
        <w:spacing w:line="15" w:lineRule="exact"/>
      </w:pPr>
    </w:p>
    <w:p w14:paraId="61BB5258" w14:textId="77777777" w:rsidR="00830C02" w:rsidRDefault="00830C02">
      <w:pPr>
        <w:spacing w:line="15" w:lineRule="exact"/>
      </w:pPr>
    </w:p>
    <w:p w14:paraId="6A52EEC8" w14:textId="77777777" w:rsidR="00830C02" w:rsidRDefault="00830C02">
      <w:pPr>
        <w:spacing w:line="15" w:lineRule="exact"/>
      </w:pPr>
    </w:p>
    <w:p w14:paraId="0A9F4F51" w14:textId="77777777" w:rsidR="00830C02" w:rsidRDefault="00830C02">
      <w:pPr>
        <w:spacing w:line="15" w:lineRule="exact"/>
      </w:pPr>
    </w:p>
    <w:p w14:paraId="1CB2960B" w14:textId="77777777" w:rsidR="00830C02" w:rsidRDefault="00830C02">
      <w:pPr>
        <w:spacing w:line="15" w:lineRule="exact"/>
      </w:pPr>
    </w:p>
    <w:p w14:paraId="0A32DFA5" w14:textId="77777777" w:rsidR="00830C02" w:rsidRDefault="00830C02">
      <w:pPr>
        <w:spacing w:line="15" w:lineRule="exact"/>
      </w:pPr>
    </w:p>
    <w:p w14:paraId="5CBA6088" w14:textId="77777777" w:rsidR="00830C02" w:rsidRDefault="00830C02">
      <w:pPr>
        <w:spacing w:line="15" w:lineRule="exact"/>
      </w:pPr>
    </w:p>
    <w:p w14:paraId="751625F5" w14:textId="77777777" w:rsidR="00830C02" w:rsidRDefault="00830C02">
      <w:pPr>
        <w:spacing w:line="15" w:lineRule="exact"/>
      </w:pPr>
    </w:p>
    <w:p w14:paraId="6DBB1F10" w14:textId="77777777" w:rsidR="00830C02" w:rsidRDefault="00830C02">
      <w:pPr>
        <w:spacing w:line="15" w:lineRule="exact"/>
      </w:pPr>
    </w:p>
    <w:p w14:paraId="3EA39AC7" w14:textId="77777777" w:rsidR="00830C02" w:rsidRDefault="00830C02">
      <w:pPr>
        <w:spacing w:line="15" w:lineRule="exact"/>
      </w:pPr>
    </w:p>
    <w:p w14:paraId="2575A8C6" w14:textId="77777777" w:rsidR="00830C02" w:rsidRDefault="00830C02">
      <w:pPr>
        <w:spacing w:line="15" w:lineRule="exact"/>
      </w:pPr>
    </w:p>
    <w:p w14:paraId="2DD87DA9" w14:textId="77777777" w:rsidR="00830C02" w:rsidRDefault="00830C02">
      <w:pPr>
        <w:spacing w:line="15" w:lineRule="exact"/>
      </w:pPr>
    </w:p>
    <w:p w14:paraId="65598C0B" w14:textId="77777777" w:rsidR="00830C02" w:rsidRDefault="00830C02">
      <w:pPr>
        <w:spacing w:line="15" w:lineRule="exact"/>
      </w:pPr>
    </w:p>
    <w:p w14:paraId="375E5F0F" w14:textId="77777777" w:rsidR="00830C02" w:rsidRDefault="00830C02">
      <w:pPr>
        <w:spacing w:line="15" w:lineRule="exact"/>
      </w:pPr>
    </w:p>
    <w:p w14:paraId="3A718CDB" w14:textId="77777777" w:rsidR="00830C02" w:rsidRDefault="00830C02">
      <w:pPr>
        <w:spacing w:line="15" w:lineRule="exact"/>
      </w:pPr>
    </w:p>
    <w:p w14:paraId="31356F32" w14:textId="77777777" w:rsidR="00830C02" w:rsidRDefault="00830C02">
      <w:pPr>
        <w:spacing w:line="15" w:lineRule="exact"/>
      </w:pPr>
    </w:p>
    <w:p w14:paraId="69F7AF7F" w14:textId="77777777" w:rsidR="00830C02" w:rsidRDefault="00830C02">
      <w:pPr>
        <w:spacing w:line="15" w:lineRule="exact"/>
      </w:pPr>
    </w:p>
    <w:p w14:paraId="5E148F46" w14:textId="77777777" w:rsidR="00830C02" w:rsidRDefault="00830C02">
      <w:pPr>
        <w:spacing w:line="15" w:lineRule="exact"/>
      </w:pPr>
    </w:p>
    <w:p w14:paraId="55C95F19" w14:textId="77777777" w:rsidR="00830C02" w:rsidRDefault="00830C02">
      <w:pPr>
        <w:spacing w:line="15" w:lineRule="exact"/>
      </w:pPr>
    </w:p>
    <w:p w14:paraId="295226CA" w14:textId="77777777" w:rsidR="00830C02" w:rsidRDefault="00830C02">
      <w:pPr>
        <w:spacing w:line="15" w:lineRule="exact"/>
      </w:pPr>
    </w:p>
    <w:p w14:paraId="4FA6CBA7" w14:textId="77777777" w:rsidR="00830C02" w:rsidRDefault="00830C02">
      <w:pPr>
        <w:spacing w:line="15" w:lineRule="exact"/>
      </w:pPr>
    </w:p>
    <w:p w14:paraId="4CDFAF51" w14:textId="77777777" w:rsidR="00830C02" w:rsidRDefault="00830C02">
      <w:pPr>
        <w:spacing w:line="15" w:lineRule="exact"/>
      </w:pPr>
    </w:p>
    <w:p w14:paraId="3C55949C" w14:textId="77777777" w:rsidR="00830C02" w:rsidRDefault="00830C02">
      <w:pPr>
        <w:spacing w:line="15" w:lineRule="exact"/>
      </w:pPr>
    </w:p>
    <w:p w14:paraId="3A330AE0" w14:textId="77777777" w:rsidR="00830C02" w:rsidRDefault="00830C02">
      <w:pPr>
        <w:spacing w:line="15" w:lineRule="exact"/>
      </w:pPr>
    </w:p>
    <w:p w14:paraId="533503EC" w14:textId="77777777" w:rsidR="00830C02" w:rsidRDefault="00830C02">
      <w:pPr>
        <w:spacing w:line="15" w:lineRule="exact"/>
      </w:pPr>
    </w:p>
    <w:p w14:paraId="33E458B1" w14:textId="77777777" w:rsidR="00830C02" w:rsidRDefault="00830C02">
      <w:pPr>
        <w:spacing w:line="15" w:lineRule="exact"/>
      </w:pPr>
    </w:p>
    <w:p w14:paraId="5A2B3D9D" w14:textId="77777777" w:rsidR="00830C02" w:rsidRDefault="00830C02">
      <w:pPr>
        <w:spacing w:line="15" w:lineRule="exact"/>
      </w:pPr>
    </w:p>
    <w:p w14:paraId="47E79C88" w14:textId="77777777" w:rsidR="00830C02" w:rsidRDefault="00830C02">
      <w:pPr>
        <w:spacing w:line="15" w:lineRule="exact"/>
      </w:pPr>
    </w:p>
    <w:p w14:paraId="1B6CE7D9" w14:textId="77777777" w:rsidR="00830C02" w:rsidRDefault="00830C02">
      <w:pPr>
        <w:spacing w:line="15" w:lineRule="exact"/>
      </w:pPr>
    </w:p>
    <w:p w14:paraId="3C072C86" w14:textId="77777777" w:rsidR="00830C02" w:rsidRDefault="00830C02">
      <w:pPr>
        <w:spacing w:line="15" w:lineRule="exact"/>
      </w:pPr>
    </w:p>
    <w:p w14:paraId="7A43EF76" w14:textId="77777777" w:rsidR="00830C02" w:rsidRDefault="00830C02">
      <w:pPr>
        <w:spacing w:line="15" w:lineRule="exact"/>
      </w:pPr>
    </w:p>
    <w:p w14:paraId="1B467975" w14:textId="77777777" w:rsidR="00830C02" w:rsidRDefault="00830C02">
      <w:pPr>
        <w:spacing w:line="15" w:lineRule="exact"/>
      </w:pPr>
    </w:p>
    <w:p w14:paraId="79AE2D15" w14:textId="77777777" w:rsidR="00830C02" w:rsidRDefault="00830C02">
      <w:pPr>
        <w:spacing w:line="15" w:lineRule="exact"/>
      </w:pPr>
    </w:p>
    <w:p w14:paraId="2A046595" w14:textId="77777777" w:rsidR="00830C02" w:rsidRDefault="00830C02">
      <w:pPr>
        <w:spacing w:line="15" w:lineRule="exact"/>
      </w:pPr>
    </w:p>
    <w:p w14:paraId="05B9CECA" w14:textId="77777777" w:rsidR="00830C02" w:rsidRDefault="00830C02">
      <w:pPr>
        <w:spacing w:line="15" w:lineRule="exact"/>
      </w:pPr>
    </w:p>
    <w:p w14:paraId="443EBDB3" w14:textId="77777777" w:rsidR="00830C02" w:rsidRDefault="00830C02">
      <w:pPr>
        <w:spacing w:line="15" w:lineRule="exact"/>
      </w:pPr>
    </w:p>
    <w:p w14:paraId="36005D36" w14:textId="77777777" w:rsidR="00830C02" w:rsidRDefault="00830C02">
      <w:pPr>
        <w:spacing w:line="15" w:lineRule="exact"/>
      </w:pPr>
    </w:p>
    <w:p w14:paraId="4704AAA5" w14:textId="77777777" w:rsidR="00830C02" w:rsidRDefault="00830C02">
      <w:pPr>
        <w:spacing w:line="15" w:lineRule="exact"/>
      </w:pPr>
    </w:p>
    <w:p w14:paraId="19136777" w14:textId="77777777" w:rsidR="00830C02" w:rsidRDefault="00830C02">
      <w:pPr>
        <w:spacing w:line="15" w:lineRule="exact"/>
      </w:pPr>
    </w:p>
    <w:p w14:paraId="18750CCF" w14:textId="77777777" w:rsidR="00830C02" w:rsidRDefault="00830C02">
      <w:pPr>
        <w:spacing w:line="15" w:lineRule="exact"/>
      </w:pPr>
    </w:p>
    <w:p w14:paraId="5D792D1A" w14:textId="77777777" w:rsidR="00830C02" w:rsidRDefault="00830C02">
      <w:pPr>
        <w:spacing w:line="15" w:lineRule="exact"/>
      </w:pPr>
    </w:p>
    <w:p w14:paraId="0CC4185D" w14:textId="77777777" w:rsidR="00830C02" w:rsidRDefault="00830C02">
      <w:pPr>
        <w:spacing w:line="15" w:lineRule="exact"/>
      </w:pPr>
    </w:p>
    <w:p w14:paraId="59E75A10" w14:textId="77777777" w:rsidR="00830C02" w:rsidRDefault="00830C02">
      <w:pPr>
        <w:spacing w:line="15" w:lineRule="exact"/>
      </w:pPr>
    </w:p>
    <w:p w14:paraId="1B76ED15" w14:textId="77777777" w:rsidR="00830C02" w:rsidRDefault="00830C02">
      <w:pPr>
        <w:spacing w:line="15" w:lineRule="exact"/>
      </w:pPr>
    </w:p>
    <w:p w14:paraId="3C720D3B" w14:textId="77777777" w:rsidR="00830C02" w:rsidRDefault="00830C02">
      <w:pPr>
        <w:spacing w:line="15" w:lineRule="exact"/>
      </w:pPr>
    </w:p>
    <w:p w14:paraId="7E7258A9" w14:textId="77777777" w:rsidR="00830C02" w:rsidRDefault="00830C02">
      <w:pPr>
        <w:spacing w:line="15" w:lineRule="exact"/>
      </w:pPr>
    </w:p>
    <w:p w14:paraId="03C04F7F" w14:textId="77777777" w:rsidR="00830C02" w:rsidRDefault="00830C02">
      <w:pPr>
        <w:spacing w:line="15" w:lineRule="exact"/>
      </w:pPr>
    </w:p>
    <w:p w14:paraId="03B6779C" w14:textId="77777777" w:rsidR="00830C02" w:rsidRDefault="00830C02">
      <w:pPr>
        <w:spacing w:line="15" w:lineRule="exact"/>
      </w:pPr>
    </w:p>
    <w:p w14:paraId="0A173F31" w14:textId="77777777" w:rsidR="00830C02" w:rsidRDefault="00830C02">
      <w:pPr>
        <w:spacing w:line="15" w:lineRule="exact"/>
      </w:pPr>
    </w:p>
    <w:p w14:paraId="38DFF206" w14:textId="77777777" w:rsidR="00830C02" w:rsidRDefault="00830C02">
      <w:pPr>
        <w:spacing w:line="15" w:lineRule="exact"/>
      </w:pPr>
    </w:p>
    <w:p w14:paraId="0254A501" w14:textId="77777777" w:rsidR="00830C02" w:rsidRDefault="00830C02">
      <w:pPr>
        <w:spacing w:line="15" w:lineRule="exact"/>
      </w:pPr>
    </w:p>
    <w:p w14:paraId="044ABC28" w14:textId="77777777" w:rsidR="00830C02" w:rsidRDefault="00830C02">
      <w:pPr>
        <w:spacing w:line="15" w:lineRule="exact"/>
      </w:pPr>
    </w:p>
    <w:p w14:paraId="42210521" w14:textId="77777777" w:rsidR="00830C02" w:rsidRDefault="00830C02">
      <w:pPr>
        <w:spacing w:line="15" w:lineRule="exact"/>
      </w:pPr>
    </w:p>
    <w:p w14:paraId="07CE8F1C" w14:textId="77777777" w:rsidR="00830C02" w:rsidRDefault="00830C02">
      <w:pPr>
        <w:spacing w:line="15" w:lineRule="exact"/>
      </w:pPr>
    </w:p>
    <w:p w14:paraId="1A54DE58" w14:textId="77777777" w:rsidR="00830C02" w:rsidRDefault="00830C02">
      <w:pPr>
        <w:spacing w:line="15" w:lineRule="exact"/>
      </w:pPr>
    </w:p>
    <w:p w14:paraId="44E2A026" w14:textId="77777777" w:rsidR="00830C02" w:rsidRDefault="00830C02">
      <w:pPr>
        <w:spacing w:line="15" w:lineRule="exact"/>
      </w:pPr>
    </w:p>
    <w:p w14:paraId="4526A4E6" w14:textId="77777777" w:rsidR="00830C02" w:rsidRDefault="00830C02">
      <w:pPr>
        <w:spacing w:line="15" w:lineRule="exact"/>
      </w:pPr>
    </w:p>
    <w:p w14:paraId="7690F640" w14:textId="77777777" w:rsidR="00830C02" w:rsidRDefault="00830C02">
      <w:pPr>
        <w:spacing w:line="15" w:lineRule="exact"/>
      </w:pPr>
    </w:p>
    <w:p w14:paraId="3243E844" w14:textId="77777777" w:rsidR="00830C02" w:rsidRDefault="00830C02">
      <w:pPr>
        <w:spacing w:line="15" w:lineRule="exact"/>
      </w:pPr>
    </w:p>
    <w:p w14:paraId="72324BA5" w14:textId="77777777" w:rsidR="00830C02" w:rsidRDefault="00830C02">
      <w:pPr>
        <w:spacing w:line="15" w:lineRule="exact"/>
      </w:pPr>
    </w:p>
    <w:p w14:paraId="0E8CFC12" w14:textId="77777777" w:rsidR="00830C02" w:rsidRDefault="00830C02">
      <w:pPr>
        <w:spacing w:line="15" w:lineRule="exact"/>
      </w:pPr>
    </w:p>
    <w:p w14:paraId="51AEED38" w14:textId="77777777" w:rsidR="00830C02" w:rsidRDefault="00830C02">
      <w:pPr>
        <w:spacing w:line="15" w:lineRule="exact"/>
      </w:pPr>
    </w:p>
    <w:p w14:paraId="3ECF5D67" w14:textId="77777777" w:rsidR="00830C02" w:rsidRDefault="00830C02">
      <w:pPr>
        <w:spacing w:line="15" w:lineRule="exact"/>
      </w:pPr>
    </w:p>
    <w:p w14:paraId="343F0D03" w14:textId="77777777" w:rsidR="00830C02" w:rsidRDefault="00830C02">
      <w:pPr>
        <w:spacing w:line="15" w:lineRule="exact"/>
      </w:pPr>
    </w:p>
    <w:p w14:paraId="71E308B3" w14:textId="77777777" w:rsidR="00830C02" w:rsidRDefault="00830C02">
      <w:pPr>
        <w:spacing w:line="15" w:lineRule="exact"/>
      </w:pPr>
    </w:p>
    <w:p w14:paraId="2DD1A859" w14:textId="77777777" w:rsidR="00830C02" w:rsidRDefault="00830C02">
      <w:pPr>
        <w:spacing w:line="15" w:lineRule="exact"/>
      </w:pPr>
    </w:p>
    <w:p w14:paraId="5F3438C5" w14:textId="77777777" w:rsidR="00830C02" w:rsidRDefault="00830C02">
      <w:pPr>
        <w:spacing w:line="15" w:lineRule="exact"/>
      </w:pPr>
    </w:p>
    <w:p w14:paraId="7172C09E" w14:textId="77777777" w:rsidR="00830C02" w:rsidRDefault="00830C02">
      <w:pPr>
        <w:spacing w:line="15" w:lineRule="exact"/>
      </w:pPr>
    </w:p>
    <w:p w14:paraId="5A54728B" w14:textId="77777777" w:rsidR="00830C02" w:rsidRDefault="00830C02">
      <w:pPr>
        <w:spacing w:line="15" w:lineRule="exact"/>
      </w:pPr>
    </w:p>
    <w:p w14:paraId="74BB3627" w14:textId="77777777" w:rsidR="00830C02" w:rsidRDefault="00830C02">
      <w:pPr>
        <w:spacing w:line="15" w:lineRule="exact"/>
      </w:pPr>
    </w:p>
    <w:p w14:paraId="4D197971" w14:textId="77777777" w:rsidR="00830C02" w:rsidRDefault="00830C02">
      <w:pPr>
        <w:spacing w:line="15" w:lineRule="exact"/>
      </w:pPr>
    </w:p>
    <w:p w14:paraId="6554C6E1" w14:textId="77777777" w:rsidR="00830C02" w:rsidRDefault="00830C02">
      <w:pPr>
        <w:spacing w:line="15" w:lineRule="exact"/>
      </w:pPr>
    </w:p>
    <w:p w14:paraId="005E95FC" w14:textId="77777777" w:rsidR="00830C02" w:rsidRDefault="00830C02">
      <w:pPr>
        <w:spacing w:line="15" w:lineRule="exact"/>
      </w:pPr>
    </w:p>
    <w:p w14:paraId="47AC9BC5" w14:textId="77777777" w:rsidR="00830C02" w:rsidRDefault="00830C02">
      <w:pPr>
        <w:spacing w:line="15" w:lineRule="exact"/>
      </w:pPr>
    </w:p>
    <w:p w14:paraId="43E0A963" w14:textId="77777777" w:rsidR="00830C02" w:rsidRDefault="00830C02">
      <w:pPr>
        <w:spacing w:line="15" w:lineRule="exact"/>
      </w:pPr>
    </w:p>
    <w:p w14:paraId="1CCF1482" w14:textId="77777777" w:rsidR="00830C02" w:rsidRDefault="00830C02">
      <w:pPr>
        <w:spacing w:line="15" w:lineRule="exact"/>
      </w:pPr>
    </w:p>
    <w:p w14:paraId="4F527506" w14:textId="77777777" w:rsidR="00830C02" w:rsidRDefault="00830C02">
      <w:pPr>
        <w:spacing w:line="15" w:lineRule="exact"/>
      </w:pPr>
    </w:p>
    <w:p w14:paraId="2960510E" w14:textId="77777777" w:rsidR="00830C02" w:rsidRDefault="00830C02">
      <w:pPr>
        <w:spacing w:line="15" w:lineRule="exact"/>
      </w:pPr>
    </w:p>
    <w:p w14:paraId="6F1252CF" w14:textId="77777777" w:rsidR="00830C02" w:rsidRDefault="00830C02">
      <w:pPr>
        <w:spacing w:line="15" w:lineRule="exact"/>
      </w:pPr>
    </w:p>
    <w:p w14:paraId="2CFFCF67" w14:textId="77777777" w:rsidR="00830C02" w:rsidRDefault="00830C02">
      <w:pPr>
        <w:spacing w:line="15" w:lineRule="exact"/>
      </w:pPr>
    </w:p>
    <w:p w14:paraId="6CC4742A" w14:textId="77777777" w:rsidR="00830C02" w:rsidRDefault="00830C02">
      <w:pPr>
        <w:spacing w:line="15" w:lineRule="exact"/>
      </w:pPr>
    </w:p>
    <w:p w14:paraId="47A94F9E" w14:textId="77777777" w:rsidR="00830C02" w:rsidRDefault="00830C02">
      <w:pPr>
        <w:spacing w:line="15" w:lineRule="exact"/>
      </w:pPr>
    </w:p>
    <w:p w14:paraId="45602AA7" w14:textId="77777777" w:rsidR="00830C02" w:rsidRDefault="00830C02">
      <w:pPr>
        <w:spacing w:line="15" w:lineRule="exact"/>
      </w:pPr>
    </w:p>
    <w:p w14:paraId="155122BC" w14:textId="77777777" w:rsidR="00830C02" w:rsidRDefault="00830C02">
      <w:pPr>
        <w:spacing w:line="15" w:lineRule="exact"/>
      </w:pPr>
    </w:p>
    <w:p w14:paraId="64AE4682" w14:textId="77777777" w:rsidR="00830C02" w:rsidRDefault="00830C02">
      <w:pPr>
        <w:spacing w:line="15" w:lineRule="exact"/>
      </w:pPr>
    </w:p>
    <w:p w14:paraId="0CD3DC9F" w14:textId="77777777" w:rsidR="00830C02" w:rsidRDefault="00830C02">
      <w:pPr>
        <w:spacing w:line="15" w:lineRule="exact"/>
      </w:pPr>
    </w:p>
    <w:p w14:paraId="36C368C0" w14:textId="77777777" w:rsidR="00830C02" w:rsidRDefault="00830C02">
      <w:pPr>
        <w:spacing w:line="15" w:lineRule="exact"/>
      </w:pPr>
    </w:p>
    <w:p w14:paraId="01964EF1" w14:textId="77777777" w:rsidR="00830C02" w:rsidRDefault="00830C02">
      <w:pPr>
        <w:spacing w:line="15" w:lineRule="exact"/>
      </w:pPr>
    </w:p>
    <w:p w14:paraId="7E5F2812" w14:textId="77777777" w:rsidR="00830C02" w:rsidRDefault="00830C02">
      <w:pPr>
        <w:spacing w:line="15" w:lineRule="exact"/>
      </w:pPr>
    </w:p>
    <w:p w14:paraId="23914768" w14:textId="77777777" w:rsidR="00830C02" w:rsidRDefault="00830C02">
      <w:pPr>
        <w:spacing w:line="15" w:lineRule="exact"/>
      </w:pPr>
    </w:p>
    <w:p w14:paraId="176D3262" w14:textId="77777777" w:rsidR="00830C02" w:rsidRDefault="00830C02">
      <w:pPr>
        <w:spacing w:line="15" w:lineRule="exact"/>
      </w:pPr>
    </w:p>
    <w:p w14:paraId="533285A9" w14:textId="77777777" w:rsidR="00830C02" w:rsidRDefault="00830C02">
      <w:pPr>
        <w:spacing w:line="15" w:lineRule="exact"/>
      </w:pPr>
    </w:p>
    <w:p w14:paraId="543E76BD" w14:textId="77777777" w:rsidR="00830C02" w:rsidRDefault="00830C02">
      <w:pPr>
        <w:spacing w:line="15" w:lineRule="exact"/>
      </w:pPr>
    </w:p>
    <w:p w14:paraId="7B5E2266" w14:textId="77777777" w:rsidR="00830C02" w:rsidRDefault="00830C02">
      <w:pPr>
        <w:spacing w:line="15" w:lineRule="exact"/>
      </w:pPr>
    </w:p>
    <w:p w14:paraId="655A98EA" w14:textId="77777777" w:rsidR="00830C02" w:rsidRDefault="00830C02">
      <w:pPr>
        <w:spacing w:line="15" w:lineRule="exact"/>
      </w:pPr>
    </w:p>
    <w:p w14:paraId="5FA93E92" w14:textId="77777777" w:rsidR="00830C02" w:rsidRDefault="00830C02">
      <w:pPr>
        <w:spacing w:line="15" w:lineRule="exact"/>
      </w:pPr>
    </w:p>
    <w:p w14:paraId="7AD240A6" w14:textId="77777777" w:rsidR="00830C02" w:rsidRDefault="00830C02">
      <w:pPr>
        <w:spacing w:line="15" w:lineRule="exact"/>
      </w:pPr>
    </w:p>
    <w:p w14:paraId="6F0729CC" w14:textId="77777777" w:rsidR="00830C02" w:rsidRDefault="00830C02">
      <w:pPr>
        <w:spacing w:line="15" w:lineRule="exact"/>
      </w:pPr>
    </w:p>
    <w:p w14:paraId="00DB5CF1" w14:textId="77777777" w:rsidR="00830C02" w:rsidRDefault="00830C02">
      <w:pPr>
        <w:spacing w:line="15" w:lineRule="exact"/>
      </w:pPr>
    </w:p>
    <w:p w14:paraId="7A893754" w14:textId="77777777" w:rsidR="00830C02" w:rsidRDefault="00830C02">
      <w:pPr>
        <w:spacing w:line="15" w:lineRule="exact"/>
      </w:pPr>
    </w:p>
    <w:p w14:paraId="7D1C910B" w14:textId="77777777" w:rsidR="00830C02" w:rsidRDefault="00830C02">
      <w:pPr>
        <w:spacing w:line="15" w:lineRule="exact"/>
      </w:pPr>
    </w:p>
    <w:p w14:paraId="4BF53E38" w14:textId="77777777" w:rsidR="00830C02" w:rsidRDefault="00830C02">
      <w:pPr>
        <w:spacing w:line="15" w:lineRule="exact"/>
      </w:pPr>
    </w:p>
    <w:p w14:paraId="1A60C17D" w14:textId="77777777" w:rsidR="00830C02" w:rsidRDefault="00830C02">
      <w:pPr>
        <w:spacing w:line="15" w:lineRule="exact"/>
      </w:pPr>
    </w:p>
    <w:p w14:paraId="0CEB9568" w14:textId="77777777" w:rsidR="00830C02" w:rsidRDefault="00830C02">
      <w:pPr>
        <w:spacing w:line="15" w:lineRule="exact"/>
      </w:pPr>
    </w:p>
    <w:p w14:paraId="44CF64B6" w14:textId="77777777" w:rsidR="00830C02" w:rsidRDefault="00830C02">
      <w:pPr>
        <w:spacing w:line="15" w:lineRule="exact"/>
      </w:pPr>
    </w:p>
    <w:p w14:paraId="63578137" w14:textId="77777777" w:rsidR="00830C02" w:rsidRDefault="00830C02">
      <w:pPr>
        <w:spacing w:line="15" w:lineRule="exact"/>
      </w:pPr>
    </w:p>
    <w:p w14:paraId="2F0518C9" w14:textId="77777777" w:rsidR="00830C02" w:rsidRDefault="00830C02">
      <w:pPr>
        <w:spacing w:line="15" w:lineRule="exact"/>
      </w:pPr>
    </w:p>
    <w:p w14:paraId="7194AFE2" w14:textId="77777777" w:rsidR="00830C02" w:rsidRDefault="00830C02">
      <w:pPr>
        <w:spacing w:line="15" w:lineRule="exact"/>
      </w:pPr>
    </w:p>
    <w:p w14:paraId="702C5B46" w14:textId="77777777" w:rsidR="00830C02" w:rsidRDefault="00830C02">
      <w:pPr>
        <w:spacing w:line="15" w:lineRule="exact"/>
      </w:pPr>
    </w:p>
    <w:p w14:paraId="70B6751A" w14:textId="77777777" w:rsidR="00830C02" w:rsidRDefault="00830C02">
      <w:pPr>
        <w:spacing w:line="15" w:lineRule="exact"/>
      </w:pPr>
    </w:p>
    <w:p w14:paraId="22B75D35" w14:textId="77777777" w:rsidR="00830C02" w:rsidRDefault="00830C02">
      <w:pPr>
        <w:spacing w:line="15" w:lineRule="exact"/>
      </w:pPr>
    </w:p>
    <w:p w14:paraId="6F7F9058" w14:textId="77777777" w:rsidR="00830C02" w:rsidRDefault="00830C02">
      <w:pPr>
        <w:spacing w:line="15" w:lineRule="exact"/>
      </w:pPr>
    </w:p>
    <w:p w14:paraId="0BD174DC" w14:textId="77777777" w:rsidR="00830C02" w:rsidRDefault="00830C02">
      <w:pPr>
        <w:spacing w:line="15" w:lineRule="exact"/>
      </w:pPr>
    </w:p>
    <w:p w14:paraId="7D7CDD2E" w14:textId="77777777" w:rsidR="00830C02" w:rsidRDefault="00830C02">
      <w:pPr>
        <w:spacing w:line="15" w:lineRule="exact"/>
      </w:pPr>
    </w:p>
    <w:p w14:paraId="3A3E35EE" w14:textId="77777777" w:rsidR="00830C02" w:rsidRDefault="00830C02">
      <w:pPr>
        <w:spacing w:line="15" w:lineRule="exact"/>
      </w:pPr>
    </w:p>
    <w:p w14:paraId="7FA7CDFD" w14:textId="77777777" w:rsidR="00830C02" w:rsidRDefault="00830C02">
      <w:pPr>
        <w:spacing w:line="15" w:lineRule="exact"/>
      </w:pPr>
    </w:p>
    <w:p w14:paraId="63965DA4" w14:textId="77777777" w:rsidR="00830C02" w:rsidRDefault="00830C02">
      <w:pPr>
        <w:spacing w:line="15" w:lineRule="exact"/>
      </w:pPr>
    </w:p>
    <w:p w14:paraId="1A934ACD" w14:textId="77777777" w:rsidR="00830C02" w:rsidRDefault="00830C02">
      <w:pPr>
        <w:spacing w:line="15" w:lineRule="exact"/>
      </w:pPr>
    </w:p>
    <w:p w14:paraId="1FA9555E" w14:textId="77777777" w:rsidR="00830C02" w:rsidRDefault="00830C02">
      <w:pPr>
        <w:spacing w:line="15" w:lineRule="exact"/>
      </w:pPr>
    </w:p>
    <w:p w14:paraId="3E3CC825" w14:textId="77777777" w:rsidR="00830C02" w:rsidRDefault="00830C02">
      <w:pPr>
        <w:spacing w:line="15" w:lineRule="exact"/>
      </w:pPr>
    </w:p>
    <w:p w14:paraId="3CD71AD8" w14:textId="77777777" w:rsidR="00830C02" w:rsidRDefault="00830C02">
      <w:pPr>
        <w:spacing w:line="15" w:lineRule="exact"/>
      </w:pPr>
    </w:p>
    <w:p w14:paraId="232D9D6C" w14:textId="77777777" w:rsidR="00830C02" w:rsidRDefault="00830C02">
      <w:pPr>
        <w:spacing w:line="15" w:lineRule="exact"/>
      </w:pPr>
    </w:p>
    <w:p w14:paraId="27FD009E" w14:textId="77777777" w:rsidR="00830C02" w:rsidRDefault="00830C02">
      <w:pPr>
        <w:spacing w:line="15" w:lineRule="exact"/>
      </w:pPr>
    </w:p>
    <w:p w14:paraId="300D72B5" w14:textId="77777777" w:rsidR="00830C02" w:rsidRDefault="00830C02">
      <w:pPr>
        <w:spacing w:line="15" w:lineRule="exact"/>
      </w:pPr>
    </w:p>
    <w:p w14:paraId="0EF66445" w14:textId="77777777" w:rsidR="00830C02" w:rsidRDefault="00830C02">
      <w:pPr>
        <w:spacing w:line="15" w:lineRule="exact"/>
      </w:pPr>
    </w:p>
    <w:p w14:paraId="1D716EBB" w14:textId="77777777" w:rsidR="00830C02" w:rsidRDefault="00830C02">
      <w:pPr>
        <w:spacing w:line="15" w:lineRule="exact"/>
      </w:pPr>
    </w:p>
    <w:p w14:paraId="23B1B03C" w14:textId="77777777" w:rsidR="00830C02" w:rsidRDefault="00830C02">
      <w:pPr>
        <w:spacing w:line="15" w:lineRule="exact"/>
      </w:pPr>
    </w:p>
    <w:p w14:paraId="72C2BF64" w14:textId="77777777" w:rsidR="00830C02" w:rsidRDefault="00830C02">
      <w:pPr>
        <w:spacing w:line="15" w:lineRule="exact"/>
      </w:pPr>
    </w:p>
    <w:p w14:paraId="3435581D" w14:textId="77777777" w:rsidR="00830C02" w:rsidRDefault="00830C02">
      <w:pPr>
        <w:spacing w:line="15" w:lineRule="exact"/>
      </w:pPr>
    </w:p>
    <w:p w14:paraId="7D8222E1" w14:textId="77777777" w:rsidR="00830C02" w:rsidRDefault="00830C02">
      <w:pPr>
        <w:spacing w:line="15" w:lineRule="exact"/>
      </w:pPr>
    </w:p>
    <w:p w14:paraId="0481037C" w14:textId="77777777" w:rsidR="00830C02" w:rsidRDefault="00830C02">
      <w:pPr>
        <w:spacing w:line="15" w:lineRule="exact"/>
      </w:pPr>
    </w:p>
    <w:p w14:paraId="646F5555" w14:textId="77777777" w:rsidR="00830C02" w:rsidRDefault="00830C02">
      <w:pPr>
        <w:spacing w:line="15" w:lineRule="exact"/>
      </w:pPr>
    </w:p>
    <w:p w14:paraId="1E297AF1" w14:textId="77777777" w:rsidR="00830C02" w:rsidRDefault="00830C02">
      <w:pPr>
        <w:spacing w:line="15" w:lineRule="exact"/>
      </w:pPr>
    </w:p>
    <w:p w14:paraId="385E39F5" w14:textId="77777777" w:rsidR="00830C02" w:rsidRDefault="00830C02">
      <w:pPr>
        <w:spacing w:line="15" w:lineRule="exact"/>
      </w:pPr>
    </w:p>
    <w:p w14:paraId="11E22DA5" w14:textId="77777777" w:rsidR="00830C02" w:rsidRDefault="00830C02">
      <w:pPr>
        <w:spacing w:line="15" w:lineRule="exact"/>
      </w:pPr>
    </w:p>
    <w:p w14:paraId="2CFDCAEA" w14:textId="77777777" w:rsidR="00830C02" w:rsidRDefault="00830C02">
      <w:pPr>
        <w:spacing w:line="15" w:lineRule="exact"/>
      </w:pPr>
    </w:p>
    <w:p w14:paraId="1F5E40C9" w14:textId="77777777" w:rsidR="00830C02" w:rsidRDefault="00830C02">
      <w:pPr>
        <w:spacing w:line="15" w:lineRule="exact"/>
      </w:pPr>
    </w:p>
    <w:p w14:paraId="7DE82752" w14:textId="77777777" w:rsidR="00830C02" w:rsidRDefault="00830C02">
      <w:pPr>
        <w:spacing w:line="15" w:lineRule="exact"/>
      </w:pPr>
    </w:p>
    <w:p w14:paraId="4E397FDB" w14:textId="77777777" w:rsidR="00830C02" w:rsidRDefault="00830C02">
      <w:pPr>
        <w:spacing w:line="15" w:lineRule="exact"/>
      </w:pPr>
    </w:p>
    <w:p w14:paraId="0EEAD332" w14:textId="77777777" w:rsidR="00830C02" w:rsidRDefault="00830C02">
      <w:pPr>
        <w:spacing w:line="15" w:lineRule="exact"/>
      </w:pPr>
    </w:p>
    <w:p w14:paraId="61B4E873" w14:textId="77777777" w:rsidR="00830C02" w:rsidRDefault="00830C02">
      <w:pPr>
        <w:spacing w:line="15" w:lineRule="exact"/>
      </w:pPr>
    </w:p>
    <w:p w14:paraId="744661F6" w14:textId="77777777" w:rsidR="00830C02" w:rsidRDefault="00830C02">
      <w:pPr>
        <w:spacing w:line="15" w:lineRule="exact"/>
      </w:pPr>
    </w:p>
    <w:p w14:paraId="4B290092" w14:textId="77777777" w:rsidR="00830C02" w:rsidRDefault="00830C02">
      <w:pPr>
        <w:spacing w:line="15" w:lineRule="exact"/>
      </w:pPr>
    </w:p>
    <w:p w14:paraId="7F07B195" w14:textId="77777777" w:rsidR="00830C02" w:rsidRDefault="00830C02">
      <w:pPr>
        <w:spacing w:line="15" w:lineRule="exact"/>
      </w:pPr>
    </w:p>
    <w:p w14:paraId="6534AB72" w14:textId="77777777" w:rsidR="00830C02" w:rsidRDefault="00830C02">
      <w:pPr>
        <w:spacing w:line="15" w:lineRule="exact"/>
      </w:pPr>
    </w:p>
    <w:p w14:paraId="30A21A3E" w14:textId="77777777" w:rsidR="00830C02" w:rsidRDefault="00830C02">
      <w:pPr>
        <w:spacing w:line="15" w:lineRule="exact"/>
      </w:pPr>
    </w:p>
    <w:p w14:paraId="55D59098" w14:textId="77777777" w:rsidR="00830C02" w:rsidRDefault="00830C02">
      <w:pPr>
        <w:spacing w:line="15" w:lineRule="exact"/>
      </w:pPr>
    </w:p>
    <w:p w14:paraId="7D18E969" w14:textId="77777777" w:rsidR="00830C02" w:rsidRDefault="00830C02">
      <w:pPr>
        <w:spacing w:line="15" w:lineRule="exact"/>
      </w:pPr>
    </w:p>
    <w:p w14:paraId="3FBF6B50" w14:textId="77777777" w:rsidR="00830C02" w:rsidRDefault="00830C02">
      <w:pPr>
        <w:spacing w:line="15" w:lineRule="exact"/>
      </w:pPr>
    </w:p>
    <w:p w14:paraId="2D84B3CE" w14:textId="77777777" w:rsidR="00830C02" w:rsidRDefault="00830C02">
      <w:pPr>
        <w:spacing w:line="15" w:lineRule="exact"/>
      </w:pPr>
    </w:p>
    <w:p w14:paraId="56F2B436" w14:textId="77777777" w:rsidR="00830C02" w:rsidRDefault="00830C02">
      <w:pPr>
        <w:spacing w:line="15" w:lineRule="exact"/>
      </w:pPr>
    </w:p>
    <w:p w14:paraId="37F8554F" w14:textId="77777777" w:rsidR="00830C02" w:rsidRDefault="00830C02">
      <w:pPr>
        <w:spacing w:line="15" w:lineRule="exact"/>
      </w:pPr>
    </w:p>
    <w:p w14:paraId="4CED7B6F" w14:textId="77777777" w:rsidR="00830C02" w:rsidRDefault="00830C02">
      <w:pPr>
        <w:spacing w:line="15" w:lineRule="exact"/>
      </w:pPr>
    </w:p>
    <w:p w14:paraId="4DA532F5" w14:textId="77777777" w:rsidR="00830C02" w:rsidRDefault="00830C02">
      <w:pPr>
        <w:spacing w:line="15" w:lineRule="exact"/>
      </w:pPr>
    </w:p>
    <w:p w14:paraId="55A0AE7B" w14:textId="77777777" w:rsidR="00830C02" w:rsidRDefault="00830C02">
      <w:pPr>
        <w:spacing w:line="15" w:lineRule="exact"/>
      </w:pPr>
    </w:p>
    <w:p w14:paraId="1052777C" w14:textId="77777777" w:rsidR="00830C02" w:rsidRDefault="00830C02">
      <w:pPr>
        <w:spacing w:line="15" w:lineRule="exact"/>
      </w:pPr>
    </w:p>
    <w:p w14:paraId="46BE7882" w14:textId="77777777" w:rsidR="00830C02" w:rsidRDefault="00830C02">
      <w:pPr>
        <w:spacing w:line="15" w:lineRule="exact"/>
      </w:pPr>
    </w:p>
    <w:p w14:paraId="1421F05E" w14:textId="77777777" w:rsidR="00830C02" w:rsidRDefault="00830C02">
      <w:pPr>
        <w:spacing w:line="15" w:lineRule="exact"/>
      </w:pPr>
    </w:p>
    <w:p w14:paraId="750EF128" w14:textId="77777777" w:rsidR="00830C02" w:rsidRDefault="00830C02">
      <w:pPr>
        <w:spacing w:line="15" w:lineRule="exact"/>
      </w:pPr>
    </w:p>
    <w:p w14:paraId="59466F69" w14:textId="77777777" w:rsidR="00830C02" w:rsidRDefault="00830C02">
      <w:pPr>
        <w:spacing w:line="15" w:lineRule="exact"/>
      </w:pPr>
    </w:p>
    <w:p w14:paraId="7E2CEDED" w14:textId="77777777" w:rsidR="00830C02" w:rsidRDefault="00830C02">
      <w:pPr>
        <w:spacing w:line="15" w:lineRule="exact"/>
      </w:pPr>
    </w:p>
    <w:p w14:paraId="1CB094B0" w14:textId="77777777" w:rsidR="00830C02" w:rsidRDefault="00830C02">
      <w:pPr>
        <w:spacing w:line="15" w:lineRule="exact"/>
      </w:pPr>
    </w:p>
    <w:p w14:paraId="3D44D384" w14:textId="77777777" w:rsidR="00830C02" w:rsidRDefault="00830C02">
      <w:pPr>
        <w:spacing w:line="15" w:lineRule="exact"/>
      </w:pPr>
    </w:p>
    <w:p w14:paraId="147355E8" w14:textId="77777777" w:rsidR="00830C02" w:rsidRDefault="00830C02">
      <w:pPr>
        <w:spacing w:line="15" w:lineRule="exact"/>
      </w:pPr>
    </w:p>
    <w:p w14:paraId="27B36ECA" w14:textId="77777777" w:rsidR="00830C02" w:rsidRDefault="00830C02">
      <w:pPr>
        <w:spacing w:line="15" w:lineRule="exact"/>
      </w:pPr>
    </w:p>
    <w:p w14:paraId="29ADF621" w14:textId="77777777" w:rsidR="00830C02" w:rsidRDefault="00830C02">
      <w:pPr>
        <w:spacing w:line="15" w:lineRule="exact"/>
      </w:pPr>
    </w:p>
    <w:p w14:paraId="11C8130D" w14:textId="77777777" w:rsidR="00830C02" w:rsidRDefault="00830C02">
      <w:pPr>
        <w:spacing w:line="15" w:lineRule="exact"/>
      </w:pPr>
    </w:p>
    <w:p w14:paraId="438FA301" w14:textId="77777777" w:rsidR="00830C02" w:rsidRDefault="00830C02">
      <w:pPr>
        <w:spacing w:line="15" w:lineRule="exact"/>
      </w:pPr>
    </w:p>
    <w:p w14:paraId="786D2990" w14:textId="77777777" w:rsidR="00830C02" w:rsidRDefault="00830C02">
      <w:pPr>
        <w:spacing w:line="15" w:lineRule="exact"/>
      </w:pPr>
    </w:p>
    <w:p w14:paraId="0EE06F1A" w14:textId="77777777" w:rsidR="00830C02" w:rsidRDefault="00830C02">
      <w:pPr>
        <w:spacing w:line="15" w:lineRule="exact"/>
      </w:pPr>
    </w:p>
    <w:p w14:paraId="5313009A" w14:textId="77777777" w:rsidR="00830C02" w:rsidRDefault="00830C02">
      <w:pPr>
        <w:spacing w:line="15" w:lineRule="exact"/>
      </w:pPr>
    </w:p>
    <w:p w14:paraId="1B0AEAB7" w14:textId="77777777" w:rsidR="00830C02" w:rsidRDefault="00830C02">
      <w:pPr>
        <w:spacing w:line="15" w:lineRule="exact"/>
      </w:pPr>
    </w:p>
    <w:p w14:paraId="0CDB2EFF" w14:textId="77777777" w:rsidR="00830C02" w:rsidRDefault="00830C02">
      <w:pPr>
        <w:spacing w:line="15" w:lineRule="exact"/>
      </w:pPr>
    </w:p>
    <w:p w14:paraId="4FA6AF2C" w14:textId="77777777" w:rsidR="00830C02" w:rsidRDefault="00830C02">
      <w:pPr>
        <w:spacing w:line="15" w:lineRule="exact"/>
      </w:pPr>
    </w:p>
    <w:p w14:paraId="489B1036" w14:textId="77777777" w:rsidR="00830C02" w:rsidRDefault="00830C02">
      <w:pPr>
        <w:spacing w:line="15" w:lineRule="exact"/>
      </w:pPr>
    </w:p>
    <w:p w14:paraId="7FC9D0AA" w14:textId="77777777" w:rsidR="00830C02" w:rsidRDefault="00830C02">
      <w:pPr>
        <w:spacing w:line="15" w:lineRule="exact"/>
      </w:pPr>
    </w:p>
    <w:p w14:paraId="7C56FCEB" w14:textId="77777777" w:rsidR="00830C02" w:rsidRDefault="00830C02">
      <w:pPr>
        <w:spacing w:line="15" w:lineRule="exact"/>
      </w:pPr>
    </w:p>
    <w:p w14:paraId="3031CA9E" w14:textId="77777777" w:rsidR="00830C02" w:rsidRDefault="00830C02">
      <w:pPr>
        <w:spacing w:line="15" w:lineRule="exact"/>
      </w:pPr>
    </w:p>
    <w:p w14:paraId="0136E3FF" w14:textId="77777777" w:rsidR="00830C02" w:rsidRDefault="00830C02">
      <w:pPr>
        <w:spacing w:line="15" w:lineRule="exact"/>
      </w:pPr>
    </w:p>
    <w:p w14:paraId="31D563E3" w14:textId="77777777" w:rsidR="00830C02" w:rsidRDefault="00830C02">
      <w:pPr>
        <w:spacing w:line="15" w:lineRule="exact"/>
      </w:pPr>
    </w:p>
    <w:p w14:paraId="6265C26C" w14:textId="77777777" w:rsidR="00830C02" w:rsidRDefault="00830C02">
      <w:pPr>
        <w:spacing w:line="15" w:lineRule="exact"/>
      </w:pPr>
    </w:p>
    <w:p w14:paraId="74E08F19" w14:textId="77777777" w:rsidR="00830C02" w:rsidRDefault="00830C02">
      <w:pPr>
        <w:spacing w:line="15" w:lineRule="exact"/>
      </w:pPr>
    </w:p>
    <w:p w14:paraId="65DE9CC7" w14:textId="77777777" w:rsidR="00830C02" w:rsidRDefault="00830C02">
      <w:pPr>
        <w:spacing w:line="15" w:lineRule="exact"/>
      </w:pPr>
    </w:p>
    <w:p w14:paraId="2831714F" w14:textId="77777777" w:rsidR="00830C02" w:rsidRDefault="00830C02">
      <w:pPr>
        <w:spacing w:line="15" w:lineRule="exact"/>
      </w:pPr>
    </w:p>
    <w:p w14:paraId="0BD4B693" w14:textId="77777777" w:rsidR="00830C02" w:rsidRDefault="00830C02">
      <w:pPr>
        <w:spacing w:line="15" w:lineRule="exact"/>
      </w:pPr>
    </w:p>
    <w:p w14:paraId="7A6CD4D4" w14:textId="77777777" w:rsidR="00830C02" w:rsidRDefault="00830C02">
      <w:pPr>
        <w:spacing w:line="15" w:lineRule="exact"/>
      </w:pPr>
    </w:p>
    <w:p w14:paraId="3C2DC865" w14:textId="77777777" w:rsidR="00830C02" w:rsidRDefault="00830C02">
      <w:pPr>
        <w:spacing w:line="15" w:lineRule="exact"/>
      </w:pPr>
    </w:p>
    <w:p w14:paraId="436D9C70" w14:textId="77777777" w:rsidR="00830C02" w:rsidRDefault="00830C02">
      <w:pPr>
        <w:spacing w:line="15" w:lineRule="exact"/>
      </w:pPr>
    </w:p>
    <w:p w14:paraId="5F17550B" w14:textId="77777777" w:rsidR="00830C02" w:rsidRDefault="00830C02">
      <w:pPr>
        <w:spacing w:line="15" w:lineRule="exact"/>
      </w:pPr>
    </w:p>
    <w:p w14:paraId="1D267777" w14:textId="77777777" w:rsidR="00830C02" w:rsidRDefault="00830C02">
      <w:pPr>
        <w:spacing w:line="15" w:lineRule="exact"/>
      </w:pPr>
    </w:p>
    <w:p w14:paraId="67C1DC5B" w14:textId="77777777" w:rsidR="00830C02" w:rsidRDefault="00830C02">
      <w:pPr>
        <w:spacing w:line="15" w:lineRule="exact"/>
      </w:pPr>
    </w:p>
    <w:p w14:paraId="132F7DE1" w14:textId="77777777" w:rsidR="00830C02" w:rsidRDefault="00830C02">
      <w:pPr>
        <w:spacing w:line="15" w:lineRule="exact"/>
      </w:pPr>
    </w:p>
    <w:p w14:paraId="1FFCED04" w14:textId="77777777" w:rsidR="00830C02" w:rsidRDefault="00830C02">
      <w:pPr>
        <w:spacing w:line="15" w:lineRule="exact"/>
      </w:pPr>
    </w:p>
    <w:p w14:paraId="451D88D8" w14:textId="77777777" w:rsidR="00830C02" w:rsidRDefault="00830C02">
      <w:pPr>
        <w:spacing w:line="15" w:lineRule="exact"/>
      </w:pPr>
    </w:p>
    <w:p w14:paraId="1917B0DF" w14:textId="77777777" w:rsidR="00830C02" w:rsidRDefault="00830C02">
      <w:pPr>
        <w:spacing w:line="15" w:lineRule="exact"/>
      </w:pPr>
    </w:p>
    <w:p w14:paraId="3CE90BCA" w14:textId="77777777" w:rsidR="00830C02" w:rsidRDefault="00830C02">
      <w:pPr>
        <w:spacing w:line="15" w:lineRule="exact"/>
      </w:pPr>
    </w:p>
    <w:p w14:paraId="537627BD" w14:textId="77777777" w:rsidR="00830C02" w:rsidRDefault="00830C02">
      <w:pPr>
        <w:spacing w:line="15" w:lineRule="exact"/>
      </w:pPr>
    </w:p>
    <w:p w14:paraId="76DF51F4" w14:textId="77777777" w:rsidR="00830C02" w:rsidRDefault="00830C02">
      <w:pPr>
        <w:spacing w:line="15" w:lineRule="exact"/>
      </w:pPr>
    </w:p>
    <w:p w14:paraId="7057E4BD" w14:textId="77777777" w:rsidR="00830C02" w:rsidRDefault="00830C02">
      <w:pPr>
        <w:spacing w:line="15" w:lineRule="exact"/>
      </w:pPr>
    </w:p>
    <w:p w14:paraId="76EF2476" w14:textId="77777777" w:rsidR="00830C02" w:rsidRDefault="00830C02">
      <w:pPr>
        <w:spacing w:line="15" w:lineRule="exact"/>
      </w:pPr>
    </w:p>
    <w:p w14:paraId="4F56C22B" w14:textId="77777777" w:rsidR="00830C02" w:rsidRDefault="00830C02">
      <w:pPr>
        <w:spacing w:line="15" w:lineRule="exact"/>
      </w:pPr>
    </w:p>
    <w:p w14:paraId="4E63DCD6" w14:textId="77777777" w:rsidR="00830C02" w:rsidRDefault="00830C02">
      <w:pPr>
        <w:spacing w:line="15" w:lineRule="exact"/>
      </w:pPr>
    </w:p>
    <w:p w14:paraId="681BE930" w14:textId="77777777" w:rsidR="00830C02" w:rsidRDefault="00830C02">
      <w:pPr>
        <w:spacing w:line="15" w:lineRule="exact"/>
      </w:pPr>
    </w:p>
    <w:p w14:paraId="11CDC26A" w14:textId="77777777" w:rsidR="00830C02" w:rsidRDefault="00830C02">
      <w:pPr>
        <w:spacing w:line="15" w:lineRule="exact"/>
      </w:pPr>
    </w:p>
    <w:p w14:paraId="1DA8062C" w14:textId="77777777" w:rsidR="00830C02" w:rsidRDefault="00830C02">
      <w:pPr>
        <w:spacing w:line="15" w:lineRule="exact"/>
      </w:pPr>
    </w:p>
    <w:p w14:paraId="52017929" w14:textId="77777777" w:rsidR="00830C02" w:rsidRDefault="00830C02">
      <w:pPr>
        <w:spacing w:line="15" w:lineRule="exact"/>
      </w:pPr>
    </w:p>
    <w:p w14:paraId="1D91F60F" w14:textId="77777777" w:rsidR="00830C02" w:rsidRDefault="00830C02">
      <w:pPr>
        <w:spacing w:line="15" w:lineRule="exact"/>
      </w:pPr>
    </w:p>
    <w:p w14:paraId="039960F7" w14:textId="77777777" w:rsidR="00830C02" w:rsidRDefault="00830C02">
      <w:pPr>
        <w:spacing w:line="15" w:lineRule="exact"/>
      </w:pPr>
    </w:p>
    <w:p w14:paraId="2E298A18" w14:textId="77777777" w:rsidR="00830C02" w:rsidRDefault="00830C02">
      <w:pPr>
        <w:spacing w:line="15" w:lineRule="exact"/>
      </w:pPr>
    </w:p>
    <w:p w14:paraId="0AA39490" w14:textId="77777777" w:rsidR="00830C02" w:rsidRDefault="00830C02">
      <w:pPr>
        <w:spacing w:line="15" w:lineRule="exact"/>
      </w:pPr>
    </w:p>
    <w:p w14:paraId="4087039F" w14:textId="77777777" w:rsidR="00830C02" w:rsidRDefault="00830C02">
      <w:pPr>
        <w:spacing w:line="15" w:lineRule="exact"/>
      </w:pPr>
    </w:p>
    <w:p w14:paraId="16A2C427" w14:textId="77777777" w:rsidR="00830C02" w:rsidRDefault="00830C02">
      <w:pPr>
        <w:spacing w:line="15" w:lineRule="exact"/>
      </w:pPr>
    </w:p>
    <w:p w14:paraId="7D4BDA64" w14:textId="77777777" w:rsidR="00830C02" w:rsidRDefault="00830C02">
      <w:pPr>
        <w:spacing w:line="15" w:lineRule="exact"/>
      </w:pPr>
    </w:p>
    <w:p w14:paraId="62062071" w14:textId="77777777" w:rsidR="00830C02" w:rsidRDefault="00830C02">
      <w:pPr>
        <w:spacing w:line="15" w:lineRule="exact"/>
      </w:pPr>
    </w:p>
    <w:p w14:paraId="20178178" w14:textId="77777777" w:rsidR="00830C02" w:rsidRDefault="00830C02">
      <w:pPr>
        <w:spacing w:line="15" w:lineRule="exact"/>
      </w:pPr>
    </w:p>
    <w:p w14:paraId="40CE9A15" w14:textId="77777777" w:rsidR="00830C02" w:rsidRDefault="00830C02">
      <w:pPr>
        <w:spacing w:line="15" w:lineRule="exact"/>
      </w:pPr>
    </w:p>
    <w:p w14:paraId="50F9E807" w14:textId="77777777" w:rsidR="00830C02" w:rsidRDefault="00830C02">
      <w:pPr>
        <w:spacing w:line="15" w:lineRule="exact"/>
      </w:pPr>
    </w:p>
    <w:p w14:paraId="1E472A90" w14:textId="77777777" w:rsidR="00830C02" w:rsidRDefault="00830C02">
      <w:pPr>
        <w:spacing w:line="15" w:lineRule="exact"/>
      </w:pPr>
    </w:p>
    <w:p w14:paraId="2B389DDF" w14:textId="77777777" w:rsidR="00830C02" w:rsidRDefault="00830C02">
      <w:pPr>
        <w:spacing w:line="15" w:lineRule="exact"/>
      </w:pPr>
    </w:p>
    <w:p w14:paraId="360D3965" w14:textId="77777777" w:rsidR="00830C02" w:rsidRDefault="00830C02">
      <w:pPr>
        <w:spacing w:line="15" w:lineRule="exact"/>
      </w:pPr>
    </w:p>
    <w:p w14:paraId="345FB92D" w14:textId="77777777" w:rsidR="00830C02" w:rsidRDefault="00830C02">
      <w:pPr>
        <w:spacing w:line="15" w:lineRule="exact"/>
      </w:pPr>
    </w:p>
    <w:p w14:paraId="574FB2E3" w14:textId="77777777" w:rsidR="00830C02" w:rsidRDefault="00830C02">
      <w:pPr>
        <w:spacing w:line="15" w:lineRule="exact"/>
      </w:pPr>
    </w:p>
    <w:p w14:paraId="278E8981" w14:textId="77777777" w:rsidR="00830C02" w:rsidRDefault="00830C02">
      <w:pPr>
        <w:spacing w:line="15" w:lineRule="exact"/>
      </w:pPr>
    </w:p>
    <w:p w14:paraId="223DE7F1" w14:textId="77777777" w:rsidR="00830C02" w:rsidRDefault="00830C02">
      <w:pPr>
        <w:spacing w:line="15" w:lineRule="exact"/>
      </w:pPr>
    </w:p>
    <w:p w14:paraId="3BF7C65E" w14:textId="77777777" w:rsidR="00830C02" w:rsidRDefault="00830C02">
      <w:pPr>
        <w:spacing w:line="15" w:lineRule="exact"/>
      </w:pPr>
    </w:p>
    <w:p w14:paraId="2B81D85F" w14:textId="77777777" w:rsidR="00830C02" w:rsidRDefault="00830C02">
      <w:pPr>
        <w:spacing w:line="15" w:lineRule="exact"/>
      </w:pPr>
    </w:p>
    <w:p w14:paraId="2F566E48" w14:textId="77777777" w:rsidR="00830C02" w:rsidRDefault="00830C02">
      <w:pPr>
        <w:spacing w:line="15" w:lineRule="exact"/>
      </w:pPr>
    </w:p>
    <w:p w14:paraId="21D19BB9" w14:textId="77777777" w:rsidR="00830C02" w:rsidRDefault="00830C02">
      <w:pPr>
        <w:spacing w:line="15" w:lineRule="exact"/>
      </w:pPr>
    </w:p>
    <w:p w14:paraId="014FBA57" w14:textId="77777777" w:rsidR="00830C02" w:rsidRDefault="00830C02">
      <w:pPr>
        <w:spacing w:line="15" w:lineRule="exact"/>
      </w:pPr>
    </w:p>
    <w:p w14:paraId="6AAC3C92" w14:textId="77777777" w:rsidR="00830C02" w:rsidRDefault="00830C02">
      <w:pPr>
        <w:spacing w:line="15" w:lineRule="exact"/>
      </w:pPr>
    </w:p>
    <w:p w14:paraId="6C9CAA3E" w14:textId="77777777" w:rsidR="00830C02" w:rsidRDefault="00830C02">
      <w:pPr>
        <w:spacing w:line="15" w:lineRule="exact"/>
      </w:pPr>
    </w:p>
    <w:p w14:paraId="513C05D5" w14:textId="77777777" w:rsidR="00830C02" w:rsidRDefault="00830C02">
      <w:pPr>
        <w:spacing w:line="15" w:lineRule="exact"/>
      </w:pPr>
    </w:p>
    <w:p w14:paraId="06B89938" w14:textId="77777777" w:rsidR="00830C02" w:rsidRDefault="00830C02">
      <w:pPr>
        <w:spacing w:line="15" w:lineRule="exact"/>
      </w:pPr>
    </w:p>
    <w:p w14:paraId="72DAAED7" w14:textId="77777777" w:rsidR="00830C02" w:rsidRDefault="00830C02">
      <w:pPr>
        <w:spacing w:line="15" w:lineRule="exact"/>
      </w:pPr>
    </w:p>
    <w:p w14:paraId="4A726278" w14:textId="77777777" w:rsidR="00830C02" w:rsidRDefault="00830C02">
      <w:pPr>
        <w:spacing w:line="15" w:lineRule="exact"/>
      </w:pPr>
    </w:p>
    <w:p w14:paraId="213872E2" w14:textId="77777777" w:rsidR="00830C02" w:rsidRDefault="00830C02">
      <w:pPr>
        <w:spacing w:line="15" w:lineRule="exact"/>
      </w:pPr>
    </w:p>
    <w:p w14:paraId="0D9C010D" w14:textId="77777777" w:rsidR="00830C02" w:rsidRDefault="00830C02">
      <w:pPr>
        <w:spacing w:line="15" w:lineRule="exact"/>
      </w:pPr>
    </w:p>
    <w:p w14:paraId="34E104FF" w14:textId="77777777" w:rsidR="00830C02" w:rsidRDefault="00830C02">
      <w:pPr>
        <w:spacing w:line="15" w:lineRule="exact"/>
      </w:pPr>
    </w:p>
    <w:p w14:paraId="37898A19" w14:textId="77777777" w:rsidR="00830C02" w:rsidRDefault="00830C02">
      <w:pPr>
        <w:spacing w:line="15" w:lineRule="exact"/>
      </w:pPr>
    </w:p>
    <w:p w14:paraId="3283A44B" w14:textId="77777777" w:rsidR="00830C02" w:rsidRDefault="00830C02">
      <w:pPr>
        <w:spacing w:line="15" w:lineRule="exact"/>
      </w:pPr>
    </w:p>
    <w:p w14:paraId="7F42A876" w14:textId="77777777" w:rsidR="00830C02" w:rsidRDefault="00830C02">
      <w:pPr>
        <w:spacing w:line="15" w:lineRule="exact"/>
      </w:pPr>
    </w:p>
    <w:p w14:paraId="3B45A131" w14:textId="77777777" w:rsidR="00830C02" w:rsidRDefault="00830C02">
      <w:pPr>
        <w:spacing w:line="15" w:lineRule="exact"/>
      </w:pPr>
    </w:p>
    <w:p w14:paraId="7945A50C" w14:textId="77777777" w:rsidR="00830C02" w:rsidRDefault="00830C02">
      <w:pPr>
        <w:spacing w:line="15" w:lineRule="exact"/>
      </w:pPr>
    </w:p>
    <w:p w14:paraId="7FD9ABCD" w14:textId="77777777" w:rsidR="00830C02" w:rsidRDefault="00830C02">
      <w:pPr>
        <w:spacing w:line="15" w:lineRule="exact"/>
      </w:pPr>
    </w:p>
    <w:p w14:paraId="5CA0CDC8" w14:textId="77777777" w:rsidR="00830C02" w:rsidRDefault="00830C02">
      <w:pPr>
        <w:spacing w:line="15" w:lineRule="exact"/>
      </w:pPr>
    </w:p>
    <w:p w14:paraId="20036AAB" w14:textId="77777777" w:rsidR="00830C02" w:rsidRDefault="00830C02">
      <w:pPr>
        <w:spacing w:line="15" w:lineRule="exact"/>
      </w:pPr>
    </w:p>
    <w:p w14:paraId="3E1FE302" w14:textId="77777777" w:rsidR="00830C02" w:rsidRDefault="00830C02">
      <w:pPr>
        <w:spacing w:line="15" w:lineRule="exact"/>
      </w:pPr>
    </w:p>
    <w:p w14:paraId="6854A91A" w14:textId="77777777" w:rsidR="00830C02" w:rsidRDefault="00830C02">
      <w:pPr>
        <w:spacing w:line="15" w:lineRule="exact"/>
      </w:pPr>
    </w:p>
    <w:p w14:paraId="12E8416F" w14:textId="77777777" w:rsidR="00830C02" w:rsidRDefault="00830C02">
      <w:pPr>
        <w:spacing w:line="15" w:lineRule="exact"/>
      </w:pPr>
    </w:p>
    <w:p w14:paraId="732303E1" w14:textId="77777777" w:rsidR="00830C02" w:rsidRDefault="00830C02">
      <w:pPr>
        <w:spacing w:line="15" w:lineRule="exact"/>
      </w:pPr>
    </w:p>
    <w:p w14:paraId="2158D6A9" w14:textId="77777777" w:rsidR="00830C02" w:rsidRDefault="00830C02">
      <w:pPr>
        <w:spacing w:line="15" w:lineRule="exact"/>
      </w:pPr>
    </w:p>
    <w:p w14:paraId="682FD80D" w14:textId="77777777" w:rsidR="00830C02" w:rsidRDefault="00830C02">
      <w:pPr>
        <w:spacing w:line="15" w:lineRule="exact"/>
      </w:pPr>
    </w:p>
    <w:p w14:paraId="0E804F94" w14:textId="77777777" w:rsidR="00830C02" w:rsidRDefault="00830C02">
      <w:pPr>
        <w:spacing w:line="15" w:lineRule="exact"/>
      </w:pPr>
    </w:p>
    <w:p w14:paraId="6B79A6F9" w14:textId="77777777" w:rsidR="00830C02" w:rsidRDefault="00830C02">
      <w:pPr>
        <w:spacing w:line="15" w:lineRule="exact"/>
      </w:pPr>
    </w:p>
    <w:p w14:paraId="35077FDD" w14:textId="77777777" w:rsidR="00830C02" w:rsidRDefault="00830C02">
      <w:pPr>
        <w:spacing w:line="15" w:lineRule="exact"/>
      </w:pPr>
    </w:p>
    <w:p w14:paraId="7BC12037" w14:textId="77777777" w:rsidR="00830C02" w:rsidRDefault="00830C02">
      <w:pPr>
        <w:spacing w:line="15" w:lineRule="exact"/>
      </w:pPr>
    </w:p>
    <w:p w14:paraId="3AFDE381" w14:textId="77777777" w:rsidR="00830C02" w:rsidRDefault="00830C02">
      <w:pPr>
        <w:spacing w:line="15" w:lineRule="exact"/>
      </w:pPr>
    </w:p>
    <w:p w14:paraId="390D99B7" w14:textId="77777777" w:rsidR="00830C02" w:rsidRDefault="00830C02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830C02" w:rsidRPr="00830C02" w14:paraId="6E2B5CB1" w14:textId="77777777" w:rsidTr="00830C02">
        <w:trPr>
          <w:trHeight w:val="300"/>
        </w:trPr>
        <w:tc>
          <w:tcPr>
            <w:tcW w:w="14850" w:type="dxa"/>
            <w:shd w:val="clear" w:color="auto" w:fill="auto"/>
            <w:vAlign w:val="center"/>
          </w:tcPr>
          <w:p w14:paraId="59CED0C1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20"/>
              </w:rPr>
              <w:t>1.2.3. IZVJEŠTAJ O RASHODIMA PREMA FUNKCIJSKOJ KLASIFIKACIJI</w:t>
            </w:r>
          </w:p>
        </w:tc>
      </w:tr>
    </w:tbl>
    <w:p w14:paraId="108FF7AD" w14:textId="77777777" w:rsidR="00830C02" w:rsidRPr="00830C02" w:rsidRDefault="00830C02" w:rsidP="00830C02">
      <w:pPr>
        <w:spacing w:line="15" w:lineRule="exact"/>
      </w:pPr>
    </w:p>
    <w:p w14:paraId="7E1D679C" w14:textId="77777777" w:rsidR="00830C02" w:rsidRPr="00830C02" w:rsidRDefault="00830C02" w:rsidP="00830C02">
      <w:pPr>
        <w:spacing w:line="27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2130"/>
        <w:gridCol w:w="2130"/>
        <w:gridCol w:w="2115"/>
        <w:gridCol w:w="2130"/>
        <w:gridCol w:w="2145"/>
      </w:tblGrid>
      <w:tr w:rsidR="00830C02" w:rsidRPr="00830C02" w14:paraId="66E9AE1E" w14:textId="77777777" w:rsidTr="00830C02">
        <w:trPr>
          <w:trHeight w:val="525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91CBB9D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E565E42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26AFD38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2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D810EE8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Proračun za 2025.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B25B1A7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proračuna za 2026.</w:t>
            </w: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01D1635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proračuna za 2027.</w:t>
            </w:r>
          </w:p>
        </w:tc>
      </w:tr>
      <w:tr w:rsidR="00830C02" w:rsidRPr="00830C02" w14:paraId="4620E80F" w14:textId="77777777" w:rsidTr="00830C02">
        <w:trPr>
          <w:trHeight w:val="360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99DF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UKUPNO RASHODI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D401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2.951.520,85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0201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3.498.622,00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B467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3.807.943,00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AA9E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3.786.656,00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54F3F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3.868.880,00</w:t>
            </w:r>
          </w:p>
        </w:tc>
      </w:tr>
      <w:tr w:rsidR="00830C02" w:rsidRPr="00830C02" w14:paraId="38DF3E7F" w14:textId="77777777" w:rsidTr="00830C02">
        <w:trPr>
          <w:trHeight w:val="360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3554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09 Obrazovanje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C3A4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2.951.520,85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3639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3.498.622,00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1915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3.807.943,00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1BAD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3.786.656,00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A2DE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3.868.880,00</w:t>
            </w:r>
          </w:p>
        </w:tc>
      </w:tr>
      <w:tr w:rsidR="00830C02" w:rsidRPr="00830C02" w14:paraId="3131A180" w14:textId="77777777" w:rsidTr="00830C02">
        <w:trPr>
          <w:trHeight w:val="360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D709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092 Srednjoškolsko  obrazovanje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5449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2.921.852,93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6539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3.364.795,00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19AC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3.697.026,00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C873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3.785.322,00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CDDB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3.867.519,00</w:t>
            </w:r>
          </w:p>
        </w:tc>
      </w:tr>
      <w:tr w:rsidR="00830C02" w:rsidRPr="00830C02" w14:paraId="23F64334" w14:textId="77777777" w:rsidTr="00830C02">
        <w:trPr>
          <w:trHeight w:val="360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D68F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098 Usluge obrazovanja koje nisu drugdje svrstane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FBD4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29.667,92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DB49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133.827,00</w:t>
            </w:r>
          </w:p>
        </w:tc>
        <w:tc>
          <w:tcPr>
            <w:tcW w:w="2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7117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110.917,00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552E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2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93D0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1.361,00</w:t>
            </w:r>
          </w:p>
        </w:tc>
      </w:tr>
    </w:tbl>
    <w:p w14:paraId="397CF4B0" w14:textId="77777777" w:rsidR="00830C02" w:rsidRPr="00830C02" w:rsidRDefault="00830C02" w:rsidP="00830C02">
      <w:pPr>
        <w:spacing w:line="15" w:lineRule="exact"/>
      </w:pPr>
    </w:p>
    <w:p w14:paraId="09C3D2C4" w14:textId="77777777" w:rsidR="00830C02" w:rsidRDefault="00830C02">
      <w:pPr>
        <w:spacing w:line="15" w:lineRule="exact"/>
      </w:pPr>
    </w:p>
    <w:p w14:paraId="38795FFA" w14:textId="77777777" w:rsidR="00830C02" w:rsidRDefault="00830C02">
      <w:pPr>
        <w:spacing w:line="15" w:lineRule="exact"/>
      </w:pPr>
    </w:p>
    <w:p w14:paraId="2363CB32" w14:textId="77777777" w:rsidR="00830C02" w:rsidRDefault="00830C02">
      <w:pPr>
        <w:spacing w:line="15" w:lineRule="exact"/>
      </w:pPr>
    </w:p>
    <w:p w14:paraId="4676FAAE" w14:textId="77777777" w:rsidR="00830C02" w:rsidRDefault="00830C02">
      <w:pPr>
        <w:spacing w:line="15" w:lineRule="exact"/>
      </w:pPr>
    </w:p>
    <w:p w14:paraId="5D7BC3EB" w14:textId="77777777" w:rsidR="00830C02" w:rsidRDefault="00830C02">
      <w:pPr>
        <w:spacing w:line="15" w:lineRule="exact"/>
      </w:pPr>
    </w:p>
    <w:p w14:paraId="7017FEFC" w14:textId="77777777" w:rsidR="00830C02" w:rsidRDefault="00830C02">
      <w:pPr>
        <w:spacing w:line="15" w:lineRule="exact"/>
      </w:pPr>
    </w:p>
    <w:p w14:paraId="639E09F9" w14:textId="77777777" w:rsidR="00830C02" w:rsidRDefault="00830C02">
      <w:pPr>
        <w:spacing w:line="15" w:lineRule="exact"/>
      </w:pPr>
    </w:p>
    <w:p w14:paraId="40F17C2F" w14:textId="77777777" w:rsidR="00830C02" w:rsidRDefault="00830C02">
      <w:pPr>
        <w:spacing w:line="15" w:lineRule="exact"/>
      </w:pPr>
    </w:p>
    <w:p w14:paraId="0B35F20A" w14:textId="77777777" w:rsidR="00830C02" w:rsidRDefault="00830C02">
      <w:pPr>
        <w:spacing w:line="15" w:lineRule="exact"/>
      </w:pPr>
    </w:p>
    <w:p w14:paraId="2F9330BE" w14:textId="77777777" w:rsidR="00830C02" w:rsidRDefault="00830C02">
      <w:pPr>
        <w:spacing w:line="15" w:lineRule="exact"/>
      </w:pPr>
    </w:p>
    <w:p w14:paraId="3CC1AAF6" w14:textId="77777777" w:rsidR="00830C02" w:rsidRDefault="00830C02">
      <w:pPr>
        <w:spacing w:line="15" w:lineRule="exact"/>
      </w:pPr>
    </w:p>
    <w:p w14:paraId="6CC87336" w14:textId="77777777" w:rsidR="00830C02" w:rsidRDefault="00830C02">
      <w:pPr>
        <w:spacing w:line="15" w:lineRule="exact"/>
      </w:pPr>
    </w:p>
    <w:p w14:paraId="60F8C245" w14:textId="77777777" w:rsidR="00830C02" w:rsidRDefault="00830C02">
      <w:pPr>
        <w:spacing w:line="15" w:lineRule="exact"/>
      </w:pPr>
    </w:p>
    <w:p w14:paraId="4241C162" w14:textId="77777777" w:rsidR="00830C02" w:rsidRDefault="00830C02">
      <w:pPr>
        <w:spacing w:line="15" w:lineRule="exact"/>
      </w:pPr>
    </w:p>
    <w:p w14:paraId="6FA4B127" w14:textId="77777777" w:rsidR="00830C02" w:rsidRDefault="00830C02">
      <w:pPr>
        <w:spacing w:line="15" w:lineRule="exact"/>
      </w:pPr>
    </w:p>
    <w:p w14:paraId="1C2D1C3B" w14:textId="77777777" w:rsidR="00830C02" w:rsidRDefault="00830C02">
      <w:pPr>
        <w:spacing w:line="15" w:lineRule="exact"/>
      </w:pPr>
    </w:p>
    <w:p w14:paraId="09A0CF0A" w14:textId="77777777" w:rsidR="00830C02" w:rsidRDefault="00830C02">
      <w:pPr>
        <w:spacing w:line="15" w:lineRule="exact"/>
      </w:pPr>
    </w:p>
    <w:p w14:paraId="793370AC" w14:textId="77777777" w:rsidR="00830C02" w:rsidRDefault="00830C02">
      <w:pPr>
        <w:spacing w:line="15" w:lineRule="exact"/>
      </w:pPr>
    </w:p>
    <w:p w14:paraId="45765F9C" w14:textId="77777777" w:rsidR="00830C02" w:rsidRDefault="00830C02">
      <w:pPr>
        <w:spacing w:line="15" w:lineRule="exact"/>
      </w:pPr>
    </w:p>
    <w:p w14:paraId="693EB784" w14:textId="77777777" w:rsidR="00830C02" w:rsidRDefault="00830C02">
      <w:pPr>
        <w:spacing w:line="15" w:lineRule="exact"/>
      </w:pPr>
    </w:p>
    <w:p w14:paraId="2613269C" w14:textId="77777777" w:rsidR="00830C02" w:rsidRDefault="00830C02">
      <w:pPr>
        <w:spacing w:line="15" w:lineRule="exact"/>
      </w:pPr>
    </w:p>
    <w:p w14:paraId="47BCF87A" w14:textId="77777777" w:rsidR="00830C02" w:rsidRDefault="00830C02">
      <w:pPr>
        <w:spacing w:line="15" w:lineRule="exact"/>
      </w:pPr>
    </w:p>
    <w:p w14:paraId="379536F0" w14:textId="77777777" w:rsidR="00830C02" w:rsidRDefault="00830C02">
      <w:pPr>
        <w:spacing w:line="15" w:lineRule="exact"/>
      </w:pPr>
    </w:p>
    <w:p w14:paraId="72696E20" w14:textId="77777777" w:rsidR="00830C02" w:rsidRDefault="00830C02">
      <w:pPr>
        <w:spacing w:line="15" w:lineRule="exact"/>
      </w:pPr>
    </w:p>
    <w:p w14:paraId="51B2B2C4" w14:textId="77777777" w:rsidR="00830C02" w:rsidRDefault="00830C02">
      <w:pPr>
        <w:spacing w:line="15" w:lineRule="exact"/>
      </w:pPr>
    </w:p>
    <w:p w14:paraId="4F80EDD5" w14:textId="77777777" w:rsidR="00830C02" w:rsidRDefault="00830C02">
      <w:pPr>
        <w:spacing w:line="15" w:lineRule="exact"/>
      </w:pPr>
    </w:p>
    <w:p w14:paraId="2030DC0C" w14:textId="77777777" w:rsidR="00830C02" w:rsidRDefault="00830C02">
      <w:pPr>
        <w:spacing w:line="15" w:lineRule="exact"/>
      </w:pPr>
    </w:p>
    <w:p w14:paraId="0D767FC5" w14:textId="77777777" w:rsidR="00830C02" w:rsidRDefault="00830C02">
      <w:pPr>
        <w:spacing w:line="15" w:lineRule="exact"/>
      </w:pPr>
    </w:p>
    <w:p w14:paraId="16106004" w14:textId="77777777" w:rsidR="00830C02" w:rsidRDefault="00830C02">
      <w:pPr>
        <w:spacing w:line="15" w:lineRule="exact"/>
      </w:pPr>
    </w:p>
    <w:p w14:paraId="0D403CD1" w14:textId="77777777" w:rsidR="00830C02" w:rsidRDefault="00830C02">
      <w:pPr>
        <w:spacing w:line="15" w:lineRule="exact"/>
      </w:pPr>
    </w:p>
    <w:p w14:paraId="7469DCB6" w14:textId="77777777" w:rsidR="00830C02" w:rsidRDefault="00830C02">
      <w:pPr>
        <w:spacing w:line="15" w:lineRule="exact"/>
      </w:pPr>
    </w:p>
    <w:p w14:paraId="1C453A90" w14:textId="77777777" w:rsidR="00830C02" w:rsidRDefault="00830C02">
      <w:pPr>
        <w:spacing w:line="15" w:lineRule="exact"/>
      </w:pPr>
    </w:p>
    <w:p w14:paraId="26E47750" w14:textId="77777777" w:rsidR="00830C02" w:rsidRDefault="00830C02">
      <w:pPr>
        <w:spacing w:line="15" w:lineRule="exact"/>
      </w:pPr>
    </w:p>
    <w:p w14:paraId="25C1F91A" w14:textId="77777777" w:rsidR="00830C02" w:rsidRDefault="00830C02">
      <w:pPr>
        <w:spacing w:line="15" w:lineRule="exact"/>
      </w:pPr>
    </w:p>
    <w:p w14:paraId="1D7E2766" w14:textId="77777777" w:rsidR="00830C02" w:rsidRDefault="00830C02">
      <w:pPr>
        <w:spacing w:line="15" w:lineRule="exact"/>
      </w:pPr>
    </w:p>
    <w:p w14:paraId="0BBA3C70" w14:textId="77777777" w:rsidR="00830C02" w:rsidRDefault="00830C02">
      <w:pPr>
        <w:spacing w:line="15" w:lineRule="exact"/>
      </w:pPr>
    </w:p>
    <w:p w14:paraId="02AD5A00" w14:textId="77777777" w:rsidR="00830C02" w:rsidRDefault="00830C02">
      <w:pPr>
        <w:spacing w:line="15" w:lineRule="exact"/>
      </w:pPr>
    </w:p>
    <w:p w14:paraId="4F626626" w14:textId="77777777" w:rsidR="00830C02" w:rsidRDefault="00830C02">
      <w:pPr>
        <w:spacing w:line="15" w:lineRule="exact"/>
      </w:pPr>
    </w:p>
    <w:p w14:paraId="0CF5A9D6" w14:textId="77777777" w:rsidR="00830C02" w:rsidRDefault="00830C02">
      <w:pPr>
        <w:spacing w:line="15" w:lineRule="exact"/>
      </w:pPr>
    </w:p>
    <w:p w14:paraId="47811BAF" w14:textId="77777777" w:rsidR="00830C02" w:rsidRDefault="00830C02">
      <w:pPr>
        <w:spacing w:line="15" w:lineRule="exact"/>
      </w:pPr>
    </w:p>
    <w:p w14:paraId="3F0FD11B" w14:textId="77777777" w:rsidR="00830C02" w:rsidRDefault="00830C02">
      <w:pPr>
        <w:spacing w:line="15" w:lineRule="exact"/>
      </w:pPr>
    </w:p>
    <w:p w14:paraId="5CD5CC0D" w14:textId="77777777" w:rsidR="00830C02" w:rsidRDefault="00830C02">
      <w:pPr>
        <w:spacing w:line="15" w:lineRule="exact"/>
      </w:pPr>
    </w:p>
    <w:p w14:paraId="1102075C" w14:textId="77777777" w:rsidR="00830C02" w:rsidRDefault="00830C02">
      <w:pPr>
        <w:spacing w:line="15" w:lineRule="exact"/>
      </w:pPr>
    </w:p>
    <w:p w14:paraId="15E118D6" w14:textId="77777777" w:rsidR="00830C02" w:rsidRDefault="00830C02">
      <w:pPr>
        <w:spacing w:line="15" w:lineRule="exact"/>
      </w:pPr>
    </w:p>
    <w:p w14:paraId="778276FF" w14:textId="77777777" w:rsidR="00830C02" w:rsidRDefault="00830C02">
      <w:pPr>
        <w:spacing w:line="15" w:lineRule="exact"/>
      </w:pPr>
    </w:p>
    <w:p w14:paraId="631C09BF" w14:textId="77777777" w:rsidR="00830C02" w:rsidRDefault="00830C02">
      <w:pPr>
        <w:spacing w:line="15" w:lineRule="exact"/>
      </w:pPr>
    </w:p>
    <w:p w14:paraId="45AEE0FE" w14:textId="77777777" w:rsidR="00830C02" w:rsidRDefault="00830C02">
      <w:pPr>
        <w:spacing w:line="15" w:lineRule="exact"/>
      </w:pPr>
    </w:p>
    <w:p w14:paraId="60FA4CBC" w14:textId="77777777" w:rsidR="00830C02" w:rsidRDefault="00830C02">
      <w:pPr>
        <w:spacing w:line="15" w:lineRule="exact"/>
      </w:pPr>
    </w:p>
    <w:p w14:paraId="7D5EA7AD" w14:textId="77777777" w:rsidR="00830C02" w:rsidRDefault="00830C02">
      <w:pPr>
        <w:spacing w:line="15" w:lineRule="exact"/>
      </w:pPr>
    </w:p>
    <w:p w14:paraId="3353A0D1" w14:textId="77777777" w:rsidR="00830C02" w:rsidRDefault="00830C02">
      <w:pPr>
        <w:spacing w:line="15" w:lineRule="exact"/>
      </w:pPr>
    </w:p>
    <w:p w14:paraId="2A4D4D44" w14:textId="77777777" w:rsidR="00830C02" w:rsidRDefault="00830C02">
      <w:pPr>
        <w:spacing w:line="15" w:lineRule="exact"/>
      </w:pPr>
    </w:p>
    <w:p w14:paraId="7299ED49" w14:textId="77777777" w:rsidR="00830C02" w:rsidRDefault="00830C02">
      <w:pPr>
        <w:spacing w:line="15" w:lineRule="exact"/>
      </w:pPr>
    </w:p>
    <w:p w14:paraId="16310395" w14:textId="77777777" w:rsidR="00830C02" w:rsidRDefault="00830C02">
      <w:pPr>
        <w:spacing w:line="15" w:lineRule="exact"/>
      </w:pPr>
    </w:p>
    <w:p w14:paraId="71631A8E" w14:textId="77777777" w:rsidR="00830C02" w:rsidRDefault="00830C02">
      <w:pPr>
        <w:spacing w:line="15" w:lineRule="exact"/>
      </w:pPr>
    </w:p>
    <w:p w14:paraId="01FEB8F8" w14:textId="77777777" w:rsidR="00830C02" w:rsidRDefault="00830C02">
      <w:pPr>
        <w:spacing w:line="15" w:lineRule="exact"/>
      </w:pPr>
    </w:p>
    <w:p w14:paraId="240AAD7B" w14:textId="77777777" w:rsidR="00830C02" w:rsidRDefault="00830C02">
      <w:pPr>
        <w:spacing w:line="15" w:lineRule="exact"/>
      </w:pPr>
    </w:p>
    <w:p w14:paraId="48AE01AE" w14:textId="77777777" w:rsidR="00830C02" w:rsidRDefault="00830C02">
      <w:pPr>
        <w:spacing w:line="15" w:lineRule="exact"/>
      </w:pPr>
    </w:p>
    <w:p w14:paraId="56835151" w14:textId="77777777" w:rsidR="00830C02" w:rsidRDefault="00830C02">
      <w:pPr>
        <w:spacing w:line="15" w:lineRule="exact"/>
      </w:pPr>
    </w:p>
    <w:p w14:paraId="06D379DB" w14:textId="77777777" w:rsidR="00830C02" w:rsidRDefault="00830C02">
      <w:pPr>
        <w:spacing w:line="15" w:lineRule="exact"/>
      </w:pPr>
    </w:p>
    <w:p w14:paraId="79F66979" w14:textId="77777777" w:rsidR="00830C02" w:rsidRDefault="00830C02">
      <w:pPr>
        <w:spacing w:line="15" w:lineRule="exact"/>
      </w:pPr>
    </w:p>
    <w:p w14:paraId="7D393985" w14:textId="77777777" w:rsidR="00830C02" w:rsidRDefault="00830C02">
      <w:pPr>
        <w:spacing w:line="15" w:lineRule="exact"/>
      </w:pPr>
    </w:p>
    <w:p w14:paraId="1760992E" w14:textId="77777777" w:rsidR="00830C02" w:rsidRDefault="00830C02">
      <w:pPr>
        <w:spacing w:line="15" w:lineRule="exact"/>
      </w:pPr>
    </w:p>
    <w:p w14:paraId="6FE148E8" w14:textId="77777777" w:rsidR="00830C02" w:rsidRDefault="00830C02">
      <w:pPr>
        <w:spacing w:line="15" w:lineRule="exact"/>
      </w:pPr>
    </w:p>
    <w:p w14:paraId="30B6EC43" w14:textId="77777777" w:rsidR="00830C02" w:rsidRDefault="00830C02">
      <w:pPr>
        <w:spacing w:line="15" w:lineRule="exact"/>
      </w:pPr>
    </w:p>
    <w:p w14:paraId="7492831B" w14:textId="77777777" w:rsidR="00830C02" w:rsidRDefault="00830C02">
      <w:pPr>
        <w:spacing w:line="15" w:lineRule="exact"/>
      </w:pPr>
    </w:p>
    <w:p w14:paraId="33BC8890" w14:textId="77777777" w:rsidR="00830C02" w:rsidRDefault="00830C02">
      <w:pPr>
        <w:spacing w:line="15" w:lineRule="exact"/>
      </w:pPr>
    </w:p>
    <w:p w14:paraId="62CFC990" w14:textId="77777777" w:rsidR="00830C02" w:rsidRDefault="00830C02">
      <w:pPr>
        <w:spacing w:line="15" w:lineRule="exact"/>
      </w:pPr>
    </w:p>
    <w:p w14:paraId="58747D91" w14:textId="77777777" w:rsidR="00830C02" w:rsidRDefault="00830C02">
      <w:pPr>
        <w:spacing w:line="15" w:lineRule="exact"/>
      </w:pPr>
    </w:p>
    <w:p w14:paraId="0801FEDE" w14:textId="77777777" w:rsidR="00830C02" w:rsidRDefault="00830C02">
      <w:pPr>
        <w:spacing w:line="15" w:lineRule="exact"/>
      </w:pPr>
    </w:p>
    <w:p w14:paraId="4F9B404C" w14:textId="77777777" w:rsidR="00830C02" w:rsidRDefault="00830C02">
      <w:pPr>
        <w:spacing w:line="15" w:lineRule="exact"/>
      </w:pPr>
    </w:p>
    <w:p w14:paraId="11FE7F8D" w14:textId="77777777" w:rsidR="00830C02" w:rsidRDefault="00830C02">
      <w:pPr>
        <w:spacing w:line="15" w:lineRule="exact"/>
      </w:pPr>
    </w:p>
    <w:p w14:paraId="6B6FF2D3" w14:textId="77777777" w:rsidR="00830C02" w:rsidRDefault="00830C02">
      <w:pPr>
        <w:spacing w:line="15" w:lineRule="exact"/>
      </w:pPr>
    </w:p>
    <w:p w14:paraId="40C3881B" w14:textId="77777777" w:rsidR="00830C02" w:rsidRDefault="00830C02">
      <w:pPr>
        <w:spacing w:line="15" w:lineRule="exact"/>
      </w:pPr>
    </w:p>
    <w:p w14:paraId="28494C9A" w14:textId="77777777" w:rsidR="00830C02" w:rsidRDefault="00830C02">
      <w:pPr>
        <w:spacing w:line="15" w:lineRule="exact"/>
      </w:pPr>
    </w:p>
    <w:p w14:paraId="1F0C6CCA" w14:textId="77777777" w:rsidR="00830C02" w:rsidRDefault="00830C02">
      <w:pPr>
        <w:spacing w:line="15" w:lineRule="exact"/>
      </w:pPr>
    </w:p>
    <w:p w14:paraId="3AB647BE" w14:textId="77777777" w:rsidR="00830C02" w:rsidRDefault="00830C02">
      <w:pPr>
        <w:spacing w:line="15" w:lineRule="exact"/>
      </w:pPr>
    </w:p>
    <w:p w14:paraId="7DEB0D00" w14:textId="77777777" w:rsidR="00830C02" w:rsidRDefault="00830C02">
      <w:pPr>
        <w:spacing w:line="15" w:lineRule="exact"/>
      </w:pPr>
    </w:p>
    <w:p w14:paraId="3D5EB60E" w14:textId="77777777" w:rsidR="00830C02" w:rsidRDefault="00830C02">
      <w:pPr>
        <w:spacing w:line="15" w:lineRule="exact"/>
      </w:pPr>
    </w:p>
    <w:p w14:paraId="757B1711" w14:textId="77777777" w:rsidR="00830C02" w:rsidRDefault="00830C02">
      <w:pPr>
        <w:spacing w:line="15" w:lineRule="exact"/>
      </w:pPr>
    </w:p>
    <w:p w14:paraId="0E30DB2B" w14:textId="77777777" w:rsidR="00830C02" w:rsidRDefault="00830C02">
      <w:pPr>
        <w:spacing w:line="15" w:lineRule="exact"/>
      </w:pPr>
    </w:p>
    <w:p w14:paraId="0354BAFF" w14:textId="77777777" w:rsidR="00830C02" w:rsidRDefault="00830C02">
      <w:pPr>
        <w:spacing w:line="15" w:lineRule="exact"/>
      </w:pPr>
    </w:p>
    <w:p w14:paraId="649668DB" w14:textId="77777777" w:rsidR="00830C02" w:rsidRDefault="00830C02">
      <w:pPr>
        <w:spacing w:line="15" w:lineRule="exact"/>
      </w:pPr>
    </w:p>
    <w:p w14:paraId="79417771" w14:textId="77777777" w:rsidR="00830C02" w:rsidRDefault="00830C02">
      <w:pPr>
        <w:spacing w:line="15" w:lineRule="exact"/>
      </w:pPr>
    </w:p>
    <w:p w14:paraId="5F9031BF" w14:textId="77777777" w:rsidR="00830C02" w:rsidRDefault="00830C02">
      <w:pPr>
        <w:spacing w:line="15" w:lineRule="exact"/>
      </w:pPr>
    </w:p>
    <w:p w14:paraId="39D1446E" w14:textId="77777777" w:rsidR="00830C02" w:rsidRDefault="00830C02">
      <w:pPr>
        <w:spacing w:line="15" w:lineRule="exact"/>
      </w:pPr>
    </w:p>
    <w:p w14:paraId="2C3AF3D9" w14:textId="77777777" w:rsidR="00830C02" w:rsidRDefault="00830C02">
      <w:pPr>
        <w:spacing w:line="15" w:lineRule="exact"/>
      </w:pPr>
    </w:p>
    <w:p w14:paraId="6CA99509" w14:textId="77777777" w:rsidR="00830C02" w:rsidRDefault="00830C02">
      <w:pPr>
        <w:spacing w:line="15" w:lineRule="exact"/>
      </w:pPr>
    </w:p>
    <w:p w14:paraId="40C765DE" w14:textId="77777777" w:rsidR="00830C02" w:rsidRDefault="00830C02">
      <w:pPr>
        <w:spacing w:line="15" w:lineRule="exact"/>
      </w:pPr>
    </w:p>
    <w:p w14:paraId="3C9BC932" w14:textId="77777777" w:rsidR="00830C02" w:rsidRDefault="00830C02">
      <w:pPr>
        <w:spacing w:line="15" w:lineRule="exact"/>
      </w:pPr>
    </w:p>
    <w:p w14:paraId="3F824AF2" w14:textId="77777777" w:rsidR="00830C02" w:rsidRDefault="00830C02">
      <w:pPr>
        <w:spacing w:line="15" w:lineRule="exact"/>
      </w:pPr>
    </w:p>
    <w:p w14:paraId="04820035" w14:textId="77777777" w:rsidR="00830C02" w:rsidRDefault="00830C02">
      <w:pPr>
        <w:spacing w:line="15" w:lineRule="exact"/>
      </w:pPr>
    </w:p>
    <w:p w14:paraId="0A4EA003" w14:textId="77777777" w:rsidR="00830C02" w:rsidRDefault="00830C02">
      <w:pPr>
        <w:spacing w:line="15" w:lineRule="exact"/>
      </w:pPr>
    </w:p>
    <w:p w14:paraId="055D53C2" w14:textId="77777777" w:rsidR="00830C02" w:rsidRDefault="00830C02">
      <w:pPr>
        <w:spacing w:line="15" w:lineRule="exact"/>
      </w:pPr>
    </w:p>
    <w:p w14:paraId="6862E396" w14:textId="77777777" w:rsidR="00830C02" w:rsidRDefault="00830C02">
      <w:pPr>
        <w:spacing w:line="15" w:lineRule="exact"/>
      </w:pPr>
    </w:p>
    <w:p w14:paraId="34C1CE7B" w14:textId="77777777" w:rsidR="00830C02" w:rsidRDefault="00830C02">
      <w:pPr>
        <w:spacing w:line="15" w:lineRule="exact"/>
      </w:pPr>
    </w:p>
    <w:p w14:paraId="0A1B081F" w14:textId="77777777" w:rsidR="00830C02" w:rsidRDefault="00830C02">
      <w:pPr>
        <w:spacing w:line="15" w:lineRule="exact"/>
      </w:pPr>
    </w:p>
    <w:p w14:paraId="4A135305" w14:textId="77777777" w:rsidR="00830C02" w:rsidRDefault="00830C02">
      <w:pPr>
        <w:spacing w:line="15" w:lineRule="exact"/>
      </w:pPr>
    </w:p>
    <w:p w14:paraId="6264C4C6" w14:textId="77777777" w:rsidR="00830C02" w:rsidRDefault="00830C02">
      <w:pPr>
        <w:spacing w:line="15" w:lineRule="exact"/>
      </w:pPr>
    </w:p>
    <w:p w14:paraId="4EDDD797" w14:textId="77777777" w:rsidR="00830C02" w:rsidRDefault="00830C02">
      <w:pPr>
        <w:spacing w:line="15" w:lineRule="exact"/>
      </w:pPr>
    </w:p>
    <w:p w14:paraId="2FA498C5" w14:textId="77777777" w:rsidR="00830C02" w:rsidRDefault="00830C02">
      <w:pPr>
        <w:spacing w:line="15" w:lineRule="exact"/>
      </w:pPr>
    </w:p>
    <w:p w14:paraId="58857A08" w14:textId="77777777" w:rsidR="00830C02" w:rsidRDefault="00830C02">
      <w:pPr>
        <w:spacing w:line="15" w:lineRule="exact"/>
      </w:pPr>
    </w:p>
    <w:p w14:paraId="13A77527" w14:textId="77777777" w:rsidR="00830C02" w:rsidRDefault="00830C02">
      <w:pPr>
        <w:spacing w:line="15" w:lineRule="exact"/>
      </w:pPr>
    </w:p>
    <w:p w14:paraId="1A461065" w14:textId="77777777" w:rsidR="00830C02" w:rsidRDefault="00830C02">
      <w:pPr>
        <w:spacing w:line="15" w:lineRule="exact"/>
      </w:pPr>
    </w:p>
    <w:p w14:paraId="0CEFA127" w14:textId="77777777" w:rsidR="00830C02" w:rsidRDefault="00830C02">
      <w:pPr>
        <w:spacing w:line="15" w:lineRule="exact"/>
      </w:pPr>
    </w:p>
    <w:p w14:paraId="6005F9F5" w14:textId="77777777" w:rsidR="00830C02" w:rsidRDefault="00830C02">
      <w:pPr>
        <w:spacing w:line="15" w:lineRule="exact"/>
      </w:pPr>
    </w:p>
    <w:p w14:paraId="60530CF6" w14:textId="77777777" w:rsidR="00830C02" w:rsidRDefault="00830C02">
      <w:pPr>
        <w:spacing w:line="15" w:lineRule="exact"/>
      </w:pPr>
    </w:p>
    <w:p w14:paraId="6D2514DA" w14:textId="77777777" w:rsidR="00830C02" w:rsidRDefault="00830C02">
      <w:pPr>
        <w:spacing w:line="15" w:lineRule="exact"/>
      </w:pPr>
    </w:p>
    <w:p w14:paraId="429DE715" w14:textId="77777777" w:rsidR="00830C02" w:rsidRDefault="00830C02">
      <w:pPr>
        <w:spacing w:line="15" w:lineRule="exact"/>
      </w:pPr>
    </w:p>
    <w:p w14:paraId="3EB6DC15" w14:textId="77777777" w:rsidR="00830C02" w:rsidRDefault="00830C02">
      <w:pPr>
        <w:spacing w:line="15" w:lineRule="exact"/>
      </w:pPr>
    </w:p>
    <w:p w14:paraId="0825E81A" w14:textId="77777777" w:rsidR="00830C02" w:rsidRDefault="00830C02">
      <w:pPr>
        <w:spacing w:line="15" w:lineRule="exact"/>
      </w:pPr>
    </w:p>
    <w:p w14:paraId="3145D216" w14:textId="77777777" w:rsidR="00830C02" w:rsidRDefault="00830C02">
      <w:pPr>
        <w:spacing w:line="15" w:lineRule="exact"/>
      </w:pPr>
    </w:p>
    <w:p w14:paraId="5E996903" w14:textId="77777777" w:rsidR="00830C02" w:rsidRDefault="00830C02">
      <w:pPr>
        <w:spacing w:line="15" w:lineRule="exact"/>
      </w:pPr>
    </w:p>
    <w:p w14:paraId="3E5E7BD2" w14:textId="77777777" w:rsidR="00830C02" w:rsidRDefault="00830C02">
      <w:pPr>
        <w:spacing w:line="15" w:lineRule="exact"/>
      </w:pPr>
    </w:p>
    <w:p w14:paraId="49C0F810" w14:textId="77777777" w:rsidR="00830C02" w:rsidRDefault="00830C02">
      <w:pPr>
        <w:spacing w:line="15" w:lineRule="exact"/>
      </w:pPr>
    </w:p>
    <w:p w14:paraId="0AF95050" w14:textId="77777777" w:rsidR="00830C02" w:rsidRDefault="00830C02">
      <w:pPr>
        <w:spacing w:line="15" w:lineRule="exact"/>
      </w:pPr>
    </w:p>
    <w:p w14:paraId="198AC004" w14:textId="77777777" w:rsidR="00830C02" w:rsidRDefault="00830C02">
      <w:pPr>
        <w:spacing w:line="15" w:lineRule="exact"/>
      </w:pPr>
    </w:p>
    <w:p w14:paraId="7AF520B5" w14:textId="77777777" w:rsidR="00830C02" w:rsidRDefault="00830C02">
      <w:pPr>
        <w:spacing w:line="15" w:lineRule="exact"/>
      </w:pPr>
    </w:p>
    <w:p w14:paraId="28F4B5FE" w14:textId="77777777" w:rsidR="00830C02" w:rsidRDefault="00830C02">
      <w:pPr>
        <w:spacing w:line="15" w:lineRule="exact"/>
      </w:pPr>
    </w:p>
    <w:p w14:paraId="4EF69D06" w14:textId="77777777" w:rsidR="00830C02" w:rsidRDefault="00830C02">
      <w:pPr>
        <w:spacing w:line="15" w:lineRule="exact"/>
      </w:pPr>
    </w:p>
    <w:p w14:paraId="65F2E185" w14:textId="77777777" w:rsidR="00830C02" w:rsidRDefault="00830C02">
      <w:pPr>
        <w:spacing w:line="15" w:lineRule="exact"/>
      </w:pPr>
    </w:p>
    <w:p w14:paraId="31C28C33" w14:textId="77777777" w:rsidR="00830C02" w:rsidRDefault="00830C02">
      <w:pPr>
        <w:spacing w:line="15" w:lineRule="exact"/>
      </w:pPr>
    </w:p>
    <w:p w14:paraId="0F89550D" w14:textId="77777777" w:rsidR="00830C02" w:rsidRDefault="00830C02">
      <w:pPr>
        <w:spacing w:line="15" w:lineRule="exact"/>
      </w:pPr>
    </w:p>
    <w:p w14:paraId="22908301" w14:textId="77777777" w:rsidR="00830C02" w:rsidRDefault="00830C02">
      <w:pPr>
        <w:spacing w:line="15" w:lineRule="exact"/>
      </w:pPr>
    </w:p>
    <w:p w14:paraId="1CFE8872" w14:textId="77777777" w:rsidR="00830C02" w:rsidRDefault="00830C02">
      <w:pPr>
        <w:spacing w:line="15" w:lineRule="exact"/>
      </w:pPr>
    </w:p>
    <w:p w14:paraId="6BC5310A" w14:textId="77777777" w:rsidR="00830C02" w:rsidRDefault="00830C02">
      <w:pPr>
        <w:spacing w:line="15" w:lineRule="exact"/>
      </w:pPr>
    </w:p>
    <w:p w14:paraId="06F72C3F" w14:textId="77777777" w:rsidR="00830C02" w:rsidRDefault="00830C02">
      <w:pPr>
        <w:spacing w:line="15" w:lineRule="exact"/>
      </w:pPr>
    </w:p>
    <w:p w14:paraId="536917AB" w14:textId="77777777" w:rsidR="00830C02" w:rsidRDefault="00830C02">
      <w:pPr>
        <w:spacing w:line="15" w:lineRule="exact"/>
      </w:pPr>
    </w:p>
    <w:p w14:paraId="01BDF077" w14:textId="77777777" w:rsidR="00830C02" w:rsidRDefault="00830C02">
      <w:pPr>
        <w:spacing w:line="15" w:lineRule="exact"/>
      </w:pPr>
    </w:p>
    <w:p w14:paraId="6EBEA393" w14:textId="77777777" w:rsidR="00830C02" w:rsidRDefault="00830C02">
      <w:pPr>
        <w:spacing w:line="15" w:lineRule="exact"/>
      </w:pPr>
    </w:p>
    <w:p w14:paraId="22962DE6" w14:textId="77777777" w:rsidR="00830C02" w:rsidRDefault="00830C02">
      <w:pPr>
        <w:spacing w:line="15" w:lineRule="exact"/>
      </w:pPr>
    </w:p>
    <w:p w14:paraId="766BA5E5" w14:textId="77777777" w:rsidR="00830C02" w:rsidRDefault="00830C02">
      <w:pPr>
        <w:spacing w:line="15" w:lineRule="exact"/>
      </w:pPr>
    </w:p>
    <w:p w14:paraId="1AC83E20" w14:textId="77777777" w:rsidR="00830C02" w:rsidRDefault="00830C02">
      <w:pPr>
        <w:spacing w:line="15" w:lineRule="exact"/>
      </w:pPr>
    </w:p>
    <w:p w14:paraId="0F0415E3" w14:textId="77777777" w:rsidR="00830C02" w:rsidRDefault="00830C02">
      <w:pPr>
        <w:spacing w:line="15" w:lineRule="exact"/>
      </w:pPr>
    </w:p>
    <w:p w14:paraId="2AC86B26" w14:textId="77777777" w:rsidR="00830C02" w:rsidRDefault="00830C02">
      <w:pPr>
        <w:spacing w:line="15" w:lineRule="exact"/>
      </w:pPr>
    </w:p>
    <w:p w14:paraId="65C367CB" w14:textId="77777777" w:rsidR="00830C02" w:rsidRDefault="00830C02">
      <w:pPr>
        <w:spacing w:line="15" w:lineRule="exact"/>
      </w:pPr>
    </w:p>
    <w:p w14:paraId="1471D288" w14:textId="77777777" w:rsidR="00830C02" w:rsidRDefault="00830C02">
      <w:pPr>
        <w:spacing w:line="15" w:lineRule="exact"/>
      </w:pPr>
    </w:p>
    <w:p w14:paraId="6DA66194" w14:textId="77777777" w:rsidR="00830C02" w:rsidRDefault="00830C02">
      <w:pPr>
        <w:spacing w:line="15" w:lineRule="exact"/>
      </w:pPr>
    </w:p>
    <w:p w14:paraId="22FA511F" w14:textId="77777777" w:rsidR="00830C02" w:rsidRDefault="00830C02">
      <w:pPr>
        <w:spacing w:line="15" w:lineRule="exact"/>
      </w:pPr>
    </w:p>
    <w:p w14:paraId="7806CA88" w14:textId="77777777" w:rsidR="00830C02" w:rsidRDefault="00830C02">
      <w:pPr>
        <w:spacing w:line="15" w:lineRule="exact"/>
      </w:pPr>
    </w:p>
    <w:p w14:paraId="3794AD0E" w14:textId="77777777" w:rsidR="00830C02" w:rsidRDefault="00830C02">
      <w:pPr>
        <w:spacing w:line="15" w:lineRule="exact"/>
      </w:pPr>
    </w:p>
    <w:p w14:paraId="5DBFD06B" w14:textId="77777777" w:rsidR="00830C02" w:rsidRDefault="00830C02">
      <w:pPr>
        <w:spacing w:line="15" w:lineRule="exact"/>
      </w:pPr>
    </w:p>
    <w:p w14:paraId="22AB8D03" w14:textId="77777777" w:rsidR="00830C02" w:rsidRDefault="00830C02">
      <w:pPr>
        <w:spacing w:line="15" w:lineRule="exact"/>
      </w:pPr>
    </w:p>
    <w:p w14:paraId="2A4D7466" w14:textId="77777777" w:rsidR="00830C02" w:rsidRDefault="00830C02">
      <w:pPr>
        <w:spacing w:line="15" w:lineRule="exact"/>
      </w:pPr>
    </w:p>
    <w:p w14:paraId="78772B64" w14:textId="77777777" w:rsidR="00830C02" w:rsidRDefault="00830C02">
      <w:pPr>
        <w:spacing w:line="15" w:lineRule="exact"/>
      </w:pPr>
    </w:p>
    <w:p w14:paraId="0EC8A054" w14:textId="77777777" w:rsidR="00830C02" w:rsidRDefault="00830C02">
      <w:pPr>
        <w:spacing w:line="15" w:lineRule="exact"/>
      </w:pPr>
    </w:p>
    <w:p w14:paraId="41BB79E0" w14:textId="77777777" w:rsidR="00830C02" w:rsidRDefault="00830C02">
      <w:pPr>
        <w:spacing w:line="15" w:lineRule="exact"/>
      </w:pPr>
    </w:p>
    <w:p w14:paraId="503F6B87" w14:textId="77777777" w:rsidR="00830C02" w:rsidRDefault="00830C02">
      <w:pPr>
        <w:spacing w:line="15" w:lineRule="exact"/>
      </w:pPr>
    </w:p>
    <w:p w14:paraId="2C0CFC20" w14:textId="77777777" w:rsidR="00830C02" w:rsidRDefault="00830C02">
      <w:pPr>
        <w:spacing w:line="15" w:lineRule="exact"/>
      </w:pPr>
    </w:p>
    <w:p w14:paraId="0931288D" w14:textId="77777777" w:rsidR="00830C02" w:rsidRDefault="00830C02">
      <w:pPr>
        <w:spacing w:line="15" w:lineRule="exact"/>
      </w:pPr>
    </w:p>
    <w:p w14:paraId="3DED634B" w14:textId="77777777" w:rsidR="00830C02" w:rsidRDefault="00830C02">
      <w:pPr>
        <w:spacing w:line="15" w:lineRule="exact"/>
      </w:pPr>
    </w:p>
    <w:p w14:paraId="57070551" w14:textId="77777777" w:rsidR="00830C02" w:rsidRDefault="00830C02">
      <w:pPr>
        <w:spacing w:line="15" w:lineRule="exact"/>
      </w:pPr>
    </w:p>
    <w:p w14:paraId="4363E2CC" w14:textId="77777777" w:rsidR="00830C02" w:rsidRDefault="00830C02">
      <w:pPr>
        <w:spacing w:line="15" w:lineRule="exact"/>
      </w:pPr>
    </w:p>
    <w:p w14:paraId="6A0074F0" w14:textId="77777777" w:rsidR="00830C02" w:rsidRDefault="00830C02">
      <w:pPr>
        <w:spacing w:line="15" w:lineRule="exact"/>
      </w:pPr>
    </w:p>
    <w:p w14:paraId="2E930A4F" w14:textId="77777777" w:rsidR="00830C02" w:rsidRDefault="00830C02">
      <w:pPr>
        <w:spacing w:line="15" w:lineRule="exact"/>
      </w:pPr>
    </w:p>
    <w:p w14:paraId="59FF3A7C" w14:textId="77777777" w:rsidR="00830C02" w:rsidRDefault="00830C02">
      <w:pPr>
        <w:spacing w:line="15" w:lineRule="exact"/>
      </w:pPr>
    </w:p>
    <w:p w14:paraId="2F739352" w14:textId="77777777" w:rsidR="00830C02" w:rsidRDefault="00830C02">
      <w:pPr>
        <w:spacing w:line="15" w:lineRule="exact"/>
      </w:pPr>
    </w:p>
    <w:p w14:paraId="7FE77652" w14:textId="77777777" w:rsidR="00830C02" w:rsidRDefault="00830C02">
      <w:pPr>
        <w:spacing w:line="15" w:lineRule="exact"/>
      </w:pPr>
    </w:p>
    <w:p w14:paraId="6DB31734" w14:textId="77777777" w:rsidR="00830C02" w:rsidRDefault="00830C02">
      <w:pPr>
        <w:spacing w:line="15" w:lineRule="exact"/>
      </w:pPr>
    </w:p>
    <w:p w14:paraId="0A8E29FE" w14:textId="77777777" w:rsidR="00830C02" w:rsidRDefault="00830C02">
      <w:pPr>
        <w:spacing w:line="15" w:lineRule="exact"/>
      </w:pPr>
    </w:p>
    <w:p w14:paraId="0AEDB1BE" w14:textId="77777777" w:rsidR="00830C02" w:rsidRDefault="00830C02">
      <w:pPr>
        <w:spacing w:line="15" w:lineRule="exact"/>
      </w:pPr>
    </w:p>
    <w:p w14:paraId="5BC88FE7" w14:textId="77777777" w:rsidR="00830C02" w:rsidRDefault="00830C02">
      <w:pPr>
        <w:spacing w:line="15" w:lineRule="exact"/>
      </w:pPr>
    </w:p>
    <w:p w14:paraId="38456E81" w14:textId="77777777" w:rsidR="00830C02" w:rsidRDefault="00830C02">
      <w:pPr>
        <w:spacing w:line="15" w:lineRule="exact"/>
      </w:pPr>
    </w:p>
    <w:p w14:paraId="5AAD1FAE" w14:textId="77777777" w:rsidR="00830C02" w:rsidRDefault="00830C02">
      <w:pPr>
        <w:spacing w:line="15" w:lineRule="exact"/>
      </w:pPr>
    </w:p>
    <w:p w14:paraId="3EA547BA" w14:textId="77777777" w:rsidR="00830C02" w:rsidRDefault="00830C02">
      <w:pPr>
        <w:spacing w:line="15" w:lineRule="exact"/>
      </w:pPr>
    </w:p>
    <w:p w14:paraId="65BD8B87" w14:textId="77777777" w:rsidR="00830C02" w:rsidRDefault="00830C02">
      <w:pPr>
        <w:spacing w:line="15" w:lineRule="exact"/>
      </w:pPr>
    </w:p>
    <w:p w14:paraId="339E9588" w14:textId="77777777" w:rsidR="00830C02" w:rsidRDefault="00830C02">
      <w:pPr>
        <w:spacing w:line="15" w:lineRule="exact"/>
      </w:pPr>
    </w:p>
    <w:p w14:paraId="65DB53ED" w14:textId="77777777" w:rsidR="00830C02" w:rsidRDefault="00830C02">
      <w:pPr>
        <w:spacing w:line="15" w:lineRule="exact"/>
      </w:pPr>
    </w:p>
    <w:p w14:paraId="2A2F9CEA" w14:textId="77777777" w:rsidR="00830C02" w:rsidRDefault="00830C02">
      <w:pPr>
        <w:spacing w:line="15" w:lineRule="exact"/>
      </w:pPr>
    </w:p>
    <w:p w14:paraId="7FA39379" w14:textId="77777777" w:rsidR="00830C02" w:rsidRDefault="00830C02">
      <w:pPr>
        <w:spacing w:line="15" w:lineRule="exact"/>
      </w:pPr>
    </w:p>
    <w:p w14:paraId="415D7A53" w14:textId="77777777" w:rsidR="00830C02" w:rsidRDefault="00830C02">
      <w:pPr>
        <w:spacing w:line="15" w:lineRule="exact"/>
      </w:pPr>
    </w:p>
    <w:p w14:paraId="3A2A9540" w14:textId="77777777" w:rsidR="00830C02" w:rsidRDefault="00830C02">
      <w:pPr>
        <w:spacing w:line="15" w:lineRule="exact"/>
      </w:pPr>
    </w:p>
    <w:p w14:paraId="0EAC7C97" w14:textId="77777777" w:rsidR="00830C02" w:rsidRDefault="00830C02">
      <w:pPr>
        <w:spacing w:line="15" w:lineRule="exact"/>
      </w:pPr>
    </w:p>
    <w:p w14:paraId="0A345326" w14:textId="77777777" w:rsidR="00830C02" w:rsidRDefault="00830C02">
      <w:pPr>
        <w:spacing w:line="15" w:lineRule="exact"/>
      </w:pPr>
    </w:p>
    <w:p w14:paraId="14668551" w14:textId="77777777" w:rsidR="00830C02" w:rsidRDefault="00830C02">
      <w:pPr>
        <w:spacing w:line="15" w:lineRule="exact"/>
      </w:pPr>
    </w:p>
    <w:p w14:paraId="3C1523DB" w14:textId="77777777" w:rsidR="00830C02" w:rsidRDefault="00830C02">
      <w:pPr>
        <w:spacing w:line="15" w:lineRule="exact"/>
      </w:pPr>
    </w:p>
    <w:p w14:paraId="120D6194" w14:textId="77777777" w:rsidR="00830C02" w:rsidRDefault="00830C02">
      <w:pPr>
        <w:spacing w:line="15" w:lineRule="exact"/>
      </w:pPr>
    </w:p>
    <w:p w14:paraId="26651627" w14:textId="77777777" w:rsidR="00830C02" w:rsidRDefault="00830C02">
      <w:pPr>
        <w:spacing w:line="15" w:lineRule="exact"/>
      </w:pPr>
    </w:p>
    <w:p w14:paraId="0F0F902A" w14:textId="77777777" w:rsidR="00830C02" w:rsidRDefault="00830C02">
      <w:pPr>
        <w:spacing w:line="15" w:lineRule="exact"/>
      </w:pPr>
    </w:p>
    <w:p w14:paraId="631A655C" w14:textId="77777777" w:rsidR="00830C02" w:rsidRDefault="00830C02">
      <w:pPr>
        <w:spacing w:line="15" w:lineRule="exact"/>
      </w:pPr>
    </w:p>
    <w:p w14:paraId="06AF6CEB" w14:textId="77777777" w:rsidR="00830C02" w:rsidRDefault="00830C02">
      <w:pPr>
        <w:spacing w:line="15" w:lineRule="exact"/>
      </w:pPr>
    </w:p>
    <w:p w14:paraId="12F21577" w14:textId="77777777" w:rsidR="00830C02" w:rsidRDefault="00830C02">
      <w:pPr>
        <w:spacing w:line="15" w:lineRule="exact"/>
      </w:pPr>
    </w:p>
    <w:p w14:paraId="6C2E4281" w14:textId="77777777" w:rsidR="00830C02" w:rsidRDefault="00830C02">
      <w:pPr>
        <w:spacing w:line="15" w:lineRule="exact"/>
      </w:pPr>
    </w:p>
    <w:p w14:paraId="45BA4B9E" w14:textId="77777777" w:rsidR="00830C02" w:rsidRDefault="00830C02">
      <w:pPr>
        <w:spacing w:line="15" w:lineRule="exact"/>
      </w:pPr>
    </w:p>
    <w:p w14:paraId="16F3D6E0" w14:textId="77777777" w:rsidR="00830C02" w:rsidRDefault="00830C02">
      <w:pPr>
        <w:spacing w:line="15" w:lineRule="exact"/>
      </w:pPr>
    </w:p>
    <w:p w14:paraId="23870720" w14:textId="77777777" w:rsidR="00830C02" w:rsidRDefault="00830C02">
      <w:pPr>
        <w:spacing w:line="15" w:lineRule="exact"/>
      </w:pPr>
    </w:p>
    <w:p w14:paraId="0E290F80" w14:textId="77777777" w:rsidR="00830C02" w:rsidRDefault="00830C02">
      <w:pPr>
        <w:spacing w:line="15" w:lineRule="exact"/>
      </w:pPr>
    </w:p>
    <w:p w14:paraId="58444FCE" w14:textId="77777777" w:rsidR="00830C02" w:rsidRDefault="00830C02">
      <w:pPr>
        <w:spacing w:line="15" w:lineRule="exact"/>
      </w:pPr>
    </w:p>
    <w:p w14:paraId="4FB6756A" w14:textId="77777777" w:rsidR="00830C02" w:rsidRDefault="00830C02">
      <w:pPr>
        <w:spacing w:line="15" w:lineRule="exact"/>
      </w:pPr>
    </w:p>
    <w:p w14:paraId="25C34CB6" w14:textId="77777777" w:rsidR="00830C02" w:rsidRDefault="00830C02">
      <w:pPr>
        <w:spacing w:line="15" w:lineRule="exact"/>
      </w:pPr>
    </w:p>
    <w:p w14:paraId="5062967E" w14:textId="77777777" w:rsidR="00830C02" w:rsidRDefault="00830C02">
      <w:pPr>
        <w:spacing w:line="15" w:lineRule="exact"/>
      </w:pPr>
    </w:p>
    <w:p w14:paraId="71343856" w14:textId="77777777" w:rsidR="00830C02" w:rsidRDefault="00830C02">
      <w:pPr>
        <w:spacing w:line="15" w:lineRule="exact"/>
      </w:pPr>
    </w:p>
    <w:p w14:paraId="7B622FE7" w14:textId="77777777" w:rsidR="00830C02" w:rsidRDefault="00830C02">
      <w:pPr>
        <w:spacing w:line="15" w:lineRule="exact"/>
      </w:pPr>
    </w:p>
    <w:p w14:paraId="00D4AA15" w14:textId="77777777" w:rsidR="00830C02" w:rsidRDefault="00830C02">
      <w:pPr>
        <w:spacing w:line="15" w:lineRule="exact"/>
      </w:pPr>
    </w:p>
    <w:p w14:paraId="798D9029" w14:textId="77777777" w:rsidR="00830C02" w:rsidRDefault="00830C02">
      <w:pPr>
        <w:spacing w:line="15" w:lineRule="exact"/>
      </w:pPr>
    </w:p>
    <w:p w14:paraId="46E07F5D" w14:textId="77777777" w:rsidR="00830C02" w:rsidRDefault="00830C02">
      <w:pPr>
        <w:spacing w:line="15" w:lineRule="exact"/>
      </w:pPr>
    </w:p>
    <w:p w14:paraId="2D82EB94" w14:textId="77777777" w:rsidR="00830C02" w:rsidRDefault="00830C02">
      <w:pPr>
        <w:spacing w:line="15" w:lineRule="exact"/>
      </w:pPr>
    </w:p>
    <w:p w14:paraId="1294499C" w14:textId="77777777" w:rsidR="00830C02" w:rsidRDefault="00830C02">
      <w:pPr>
        <w:spacing w:line="15" w:lineRule="exact"/>
      </w:pPr>
    </w:p>
    <w:p w14:paraId="5DD8AC07" w14:textId="77777777" w:rsidR="00830C02" w:rsidRDefault="00830C02">
      <w:pPr>
        <w:spacing w:line="15" w:lineRule="exact"/>
      </w:pPr>
    </w:p>
    <w:p w14:paraId="5C4C77E3" w14:textId="77777777" w:rsidR="00830C02" w:rsidRDefault="00830C02">
      <w:pPr>
        <w:spacing w:line="15" w:lineRule="exact"/>
      </w:pPr>
    </w:p>
    <w:p w14:paraId="7CA01627" w14:textId="77777777" w:rsidR="00830C02" w:rsidRDefault="00830C02">
      <w:pPr>
        <w:spacing w:line="15" w:lineRule="exact"/>
      </w:pPr>
    </w:p>
    <w:p w14:paraId="247EDC71" w14:textId="77777777" w:rsidR="00830C02" w:rsidRDefault="00830C02">
      <w:pPr>
        <w:spacing w:line="15" w:lineRule="exact"/>
      </w:pPr>
    </w:p>
    <w:p w14:paraId="31DBA1B6" w14:textId="77777777" w:rsidR="00830C02" w:rsidRDefault="00830C02">
      <w:pPr>
        <w:spacing w:line="15" w:lineRule="exact"/>
      </w:pPr>
    </w:p>
    <w:p w14:paraId="51D7819B" w14:textId="77777777" w:rsidR="00830C02" w:rsidRDefault="00830C02">
      <w:pPr>
        <w:spacing w:line="15" w:lineRule="exact"/>
      </w:pPr>
    </w:p>
    <w:p w14:paraId="539403E1" w14:textId="77777777" w:rsidR="00830C02" w:rsidRDefault="00830C02">
      <w:pPr>
        <w:spacing w:line="15" w:lineRule="exact"/>
      </w:pPr>
    </w:p>
    <w:p w14:paraId="7065B024" w14:textId="77777777" w:rsidR="00830C02" w:rsidRDefault="00830C02">
      <w:pPr>
        <w:spacing w:line="15" w:lineRule="exact"/>
      </w:pPr>
    </w:p>
    <w:p w14:paraId="08235A61" w14:textId="77777777" w:rsidR="00830C02" w:rsidRDefault="00830C02">
      <w:pPr>
        <w:spacing w:line="15" w:lineRule="exact"/>
      </w:pPr>
    </w:p>
    <w:p w14:paraId="4F4EF41C" w14:textId="77777777" w:rsidR="00830C02" w:rsidRDefault="00830C02">
      <w:pPr>
        <w:spacing w:line="15" w:lineRule="exact"/>
      </w:pPr>
    </w:p>
    <w:p w14:paraId="22F7AAD8" w14:textId="77777777" w:rsidR="00830C02" w:rsidRDefault="00830C02">
      <w:pPr>
        <w:spacing w:line="15" w:lineRule="exact"/>
      </w:pPr>
    </w:p>
    <w:p w14:paraId="1261DDB0" w14:textId="77777777" w:rsidR="00830C02" w:rsidRDefault="00830C02">
      <w:pPr>
        <w:spacing w:line="15" w:lineRule="exact"/>
      </w:pPr>
    </w:p>
    <w:p w14:paraId="4F826BC6" w14:textId="77777777" w:rsidR="00830C02" w:rsidRDefault="00830C02">
      <w:pPr>
        <w:spacing w:line="15" w:lineRule="exact"/>
      </w:pPr>
    </w:p>
    <w:p w14:paraId="596D65AB" w14:textId="77777777" w:rsidR="00830C02" w:rsidRDefault="00830C02">
      <w:pPr>
        <w:spacing w:line="15" w:lineRule="exact"/>
      </w:pPr>
    </w:p>
    <w:p w14:paraId="54E229AF" w14:textId="77777777" w:rsidR="00830C02" w:rsidRDefault="00830C02">
      <w:pPr>
        <w:spacing w:line="15" w:lineRule="exact"/>
      </w:pPr>
    </w:p>
    <w:p w14:paraId="0366133E" w14:textId="77777777" w:rsidR="00830C02" w:rsidRDefault="00830C02">
      <w:pPr>
        <w:spacing w:line="15" w:lineRule="exact"/>
      </w:pPr>
    </w:p>
    <w:p w14:paraId="7DFCDDE1" w14:textId="77777777" w:rsidR="00830C02" w:rsidRDefault="00830C02">
      <w:pPr>
        <w:spacing w:line="15" w:lineRule="exact"/>
      </w:pPr>
    </w:p>
    <w:p w14:paraId="68D8EEF5" w14:textId="77777777" w:rsidR="00830C02" w:rsidRDefault="00830C02">
      <w:pPr>
        <w:spacing w:line="15" w:lineRule="exact"/>
      </w:pPr>
    </w:p>
    <w:p w14:paraId="65540E55" w14:textId="77777777" w:rsidR="00830C02" w:rsidRDefault="00830C02">
      <w:pPr>
        <w:spacing w:line="15" w:lineRule="exact"/>
      </w:pPr>
    </w:p>
    <w:p w14:paraId="64B6D135" w14:textId="77777777" w:rsidR="00830C02" w:rsidRDefault="00830C02">
      <w:pPr>
        <w:spacing w:line="15" w:lineRule="exact"/>
      </w:pPr>
    </w:p>
    <w:p w14:paraId="5484C188" w14:textId="77777777" w:rsidR="00830C02" w:rsidRDefault="00830C02">
      <w:pPr>
        <w:spacing w:line="15" w:lineRule="exact"/>
      </w:pPr>
    </w:p>
    <w:p w14:paraId="04017219" w14:textId="77777777" w:rsidR="00830C02" w:rsidRDefault="00830C02">
      <w:pPr>
        <w:spacing w:line="15" w:lineRule="exact"/>
      </w:pPr>
    </w:p>
    <w:p w14:paraId="4682EDF1" w14:textId="77777777" w:rsidR="00830C02" w:rsidRDefault="00830C02">
      <w:pPr>
        <w:spacing w:line="15" w:lineRule="exact"/>
      </w:pPr>
    </w:p>
    <w:p w14:paraId="27EF0D9F" w14:textId="77777777" w:rsidR="00830C02" w:rsidRDefault="00830C02">
      <w:pPr>
        <w:spacing w:line="15" w:lineRule="exact"/>
      </w:pPr>
    </w:p>
    <w:p w14:paraId="18EA42CA" w14:textId="77777777" w:rsidR="00830C02" w:rsidRDefault="00830C02">
      <w:pPr>
        <w:spacing w:line="15" w:lineRule="exact"/>
      </w:pPr>
    </w:p>
    <w:p w14:paraId="6E10F16F" w14:textId="77777777" w:rsidR="00830C02" w:rsidRDefault="00830C02">
      <w:pPr>
        <w:spacing w:line="15" w:lineRule="exact"/>
      </w:pPr>
    </w:p>
    <w:p w14:paraId="1B0B160E" w14:textId="77777777" w:rsidR="00830C02" w:rsidRDefault="00830C02">
      <w:pPr>
        <w:spacing w:line="15" w:lineRule="exact"/>
      </w:pPr>
    </w:p>
    <w:p w14:paraId="1359CBC3" w14:textId="77777777" w:rsidR="00830C02" w:rsidRDefault="00830C02">
      <w:pPr>
        <w:spacing w:line="15" w:lineRule="exact"/>
      </w:pPr>
    </w:p>
    <w:p w14:paraId="76EAC5E9" w14:textId="77777777" w:rsidR="00830C02" w:rsidRDefault="00830C02">
      <w:pPr>
        <w:spacing w:line="15" w:lineRule="exact"/>
      </w:pPr>
    </w:p>
    <w:p w14:paraId="27B78630" w14:textId="77777777" w:rsidR="00830C02" w:rsidRDefault="00830C02">
      <w:pPr>
        <w:spacing w:line="15" w:lineRule="exact"/>
      </w:pPr>
    </w:p>
    <w:p w14:paraId="46A3B3BB" w14:textId="77777777" w:rsidR="00830C02" w:rsidRDefault="00830C02">
      <w:pPr>
        <w:spacing w:line="15" w:lineRule="exact"/>
      </w:pPr>
    </w:p>
    <w:p w14:paraId="1132F40A" w14:textId="77777777" w:rsidR="00830C02" w:rsidRDefault="00830C02">
      <w:pPr>
        <w:spacing w:line="15" w:lineRule="exact"/>
      </w:pPr>
    </w:p>
    <w:p w14:paraId="6AC8D4B5" w14:textId="77777777" w:rsidR="00830C02" w:rsidRDefault="00830C02">
      <w:pPr>
        <w:spacing w:line="15" w:lineRule="exact"/>
      </w:pPr>
    </w:p>
    <w:p w14:paraId="359522FC" w14:textId="77777777" w:rsidR="00830C02" w:rsidRDefault="00830C02">
      <w:pPr>
        <w:spacing w:line="15" w:lineRule="exact"/>
      </w:pPr>
    </w:p>
    <w:p w14:paraId="356BE182" w14:textId="77777777" w:rsidR="00830C02" w:rsidRDefault="00830C02">
      <w:pPr>
        <w:spacing w:line="15" w:lineRule="exact"/>
      </w:pPr>
    </w:p>
    <w:p w14:paraId="06B70867" w14:textId="77777777" w:rsidR="00830C02" w:rsidRDefault="00830C02">
      <w:pPr>
        <w:spacing w:line="15" w:lineRule="exact"/>
      </w:pPr>
    </w:p>
    <w:p w14:paraId="36CA1888" w14:textId="77777777" w:rsidR="00830C02" w:rsidRDefault="00830C02">
      <w:pPr>
        <w:spacing w:line="15" w:lineRule="exact"/>
      </w:pPr>
    </w:p>
    <w:p w14:paraId="021BED54" w14:textId="77777777" w:rsidR="00830C02" w:rsidRDefault="00830C02">
      <w:pPr>
        <w:spacing w:line="15" w:lineRule="exact"/>
      </w:pPr>
    </w:p>
    <w:p w14:paraId="046C73C7" w14:textId="77777777" w:rsidR="00830C02" w:rsidRDefault="00830C02">
      <w:pPr>
        <w:spacing w:line="15" w:lineRule="exact"/>
      </w:pPr>
    </w:p>
    <w:p w14:paraId="4FA25EFA" w14:textId="77777777" w:rsidR="00830C02" w:rsidRDefault="00830C02">
      <w:pPr>
        <w:spacing w:line="15" w:lineRule="exact"/>
      </w:pPr>
    </w:p>
    <w:p w14:paraId="23228ACF" w14:textId="77777777" w:rsidR="00830C02" w:rsidRDefault="00830C02">
      <w:pPr>
        <w:spacing w:line="15" w:lineRule="exact"/>
      </w:pPr>
    </w:p>
    <w:p w14:paraId="7F33E443" w14:textId="77777777" w:rsidR="00830C02" w:rsidRDefault="00830C02">
      <w:pPr>
        <w:spacing w:line="15" w:lineRule="exact"/>
      </w:pPr>
    </w:p>
    <w:p w14:paraId="04C8DFF8" w14:textId="77777777" w:rsidR="00830C02" w:rsidRDefault="00830C02">
      <w:pPr>
        <w:spacing w:line="15" w:lineRule="exact"/>
      </w:pPr>
    </w:p>
    <w:p w14:paraId="2944E9DD" w14:textId="77777777" w:rsidR="00830C02" w:rsidRDefault="00830C02">
      <w:pPr>
        <w:spacing w:line="15" w:lineRule="exact"/>
      </w:pPr>
    </w:p>
    <w:p w14:paraId="53CC82AC" w14:textId="77777777" w:rsidR="00830C02" w:rsidRDefault="00830C02">
      <w:pPr>
        <w:spacing w:line="15" w:lineRule="exact"/>
      </w:pPr>
    </w:p>
    <w:p w14:paraId="67BDF3F2" w14:textId="77777777" w:rsidR="00830C02" w:rsidRDefault="00830C02">
      <w:pPr>
        <w:spacing w:line="15" w:lineRule="exact"/>
      </w:pPr>
    </w:p>
    <w:p w14:paraId="7D448797" w14:textId="77777777" w:rsidR="00830C02" w:rsidRDefault="00830C02">
      <w:pPr>
        <w:spacing w:line="15" w:lineRule="exact"/>
      </w:pPr>
    </w:p>
    <w:p w14:paraId="4912B5A6" w14:textId="77777777" w:rsidR="00830C02" w:rsidRDefault="00830C02">
      <w:pPr>
        <w:spacing w:line="15" w:lineRule="exact"/>
      </w:pPr>
    </w:p>
    <w:p w14:paraId="6DCF7CA4" w14:textId="77777777" w:rsidR="00830C02" w:rsidRDefault="00830C02">
      <w:pPr>
        <w:spacing w:line="15" w:lineRule="exact"/>
      </w:pPr>
    </w:p>
    <w:p w14:paraId="4BED8987" w14:textId="77777777" w:rsidR="00830C02" w:rsidRDefault="00830C02">
      <w:pPr>
        <w:spacing w:line="15" w:lineRule="exact"/>
      </w:pPr>
    </w:p>
    <w:p w14:paraId="72C1D3E3" w14:textId="77777777" w:rsidR="00830C02" w:rsidRDefault="00830C02">
      <w:pPr>
        <w:spacing w:line="15" w:lineRule="exact"/>
      </w:pPr>
    </w:p>
    <w:p w14:paraId="10EA8F1F" w14:textId="77777777" w:rsidR="00830C02" w:rsidRDefault="00830C02">
      <w:pPr>
        <w:spacing w:line="15" w:lineRule="exact"/>
      </w:pPr>
    </w:p>
    <w:p w14:paraId="11816238" w14:textId="77777777" w:rsidR="00830C02" w:rsidRDefault="00830C02">
      <w:pPr>
        <w:spacing w:line="15" w:lineRule="exact"/>
      </w:pPr>
    </w:p>
    <w:p w14:paraId="2BA1BC89" w14:textId="77777777" w:rsidR="00830C02" w:rsidRDefault="00830C02">
      <w:pPr>
        <w:spacing w:line="15" w:lineRule="exact"/>
      </w:pPr>
    </w:p>
    <w:p w14:paraId="76CAA477" w14:textId="77777777" w:rsidR="00830C02" w:rsidRDefault="00830C02">
      <w:pPr>
        <w:spacing w:line="15" w:lineRule="exact"/>
      </w:pPr>
    </w:p>
    <w:p w14:paraId="57145B1F" w14:textId="77777777" w:rsidR="00830C02" w:rsidRDefault="00830C02">
      <w:pPr>
        <w:spacing w:line="15" w:lineRule="exact"/>
      </w:pPr>
    </w:p>
    <w:p w14:paraId="42F891B3" w14:textId="77777777" w:rsidR="00830C02" w:rsidRDefault="00830C02">
      <w:pPr>
        <w:spacing w:line="15" w:lineRule="exact"/>
      </w:pPr>
    </w:p>
    <w:p w14:paraId="54FA46E9" w14:textId="77777777" w:rsidR="00830C02" w:rsidRDefault="00830C02">
      <w:pPr>
        <w:spacing w:line="15" w:lineRule="exact"/>
      </w:pPr>
    </w:p>
    <w:p w14:paraId="207F2C0B" w14:textId="77777777" w:rsidR="00830C02" w:rsidRDefault="00830C02">
      <w:pPr>
        <w:spacing w:line="15" w:lineRule="exact"/>
      </w:pPr>
    </w:p>
    <w:p w14:paraId="49C95BD7" w14:textId="77777777" w:rsidR="00830C02" w:rsidRDefault="00830C02">
      <w:pPr>
        <w:spacing w:line="15" w:lineRule="exact"/>
      </w:pPr>
    </w:p>
    <w:p w14:paraId="4CD529A3" w14:textId="77777777" w:rsidR="00830C02" w:rsidRDefault="00830C02">
      <w:pPr>
        <w:spacing w:line="15" w:lineRule="exact"/>
      </w:pPr>
    </w:p>
    <w:p w14:paraId="28AB2696" w14:textId="77777777" w:rsidR="00830C02" w:rsidRDefault="00830C02">
      <w:pPr>
        <w:spacing w:line="15" w:lineRule="exact"/>
      </w:pPr>
    </w:p>
    <w:p w14:paraId="48F41033" w14:textId="77777777" w:rsidR="00830C02" w:rsidRDefault="00830C02">
      <w:pPr>
        <w:spacing w:line="15" w:lineRule="exact"/>
      </w:pPr>
    </w:p>
    <w:p w14:paraId="561E47D9" w14:textId="77777777" w:rsidR="00830C02" w:rsidRDefault="00830C02">
      <w:pPr>
        <w:spacing w:line="15" w:lineRule="exact"/>
      </w:pPr>
    </w:p>
    <w:p w14:paraId="62B72912" w14:textId="77777777" w:rsidR="00830C02" w:rsidRDefault="00830C02">
      <w:pPr>
        <w:spacing w:line="15" w:lineRule="exact"/>
      </w:pPr>
    </w:p>
    <w:p w14:paraId="27AF7E31" w14:textId="77777777" w:rsidR="00830C02" w:rsidRDefault="00830C02">
      <w:pPr>
        <w:spacing w:line="15" w:lineRule="exact"/>
      </w:pPr>
    </w:p>
    <w:p w14:paraId="1288F1CC" w14:textId="77777777" w:rsidR="00830C02" w:rsidRDefault="00830C02">
      <w:pPr>
        <w:spacing w:line="15" w:lineRule="exact"/>
      </w:pPr>
    </w:p>
    <w:p w14:paraId="2AB0EA57" w14:textId="77777777" w:rsidR="00830C02" w:rsidRDefault="00830C02">
      <w:pPr>
        <w:spacing w:line="15" w:lineRule="exact"/>
      </w:pPr>
    </w:p>
    <w:p w14:paraId="601ACD2B" w14:textId="77777777" w:rsidR="00830C02" w:rsidRDefault="00830C02">
      <w:pPr>
        <w:spacing w:line="15" w:lineRule="exact"/>
      </w:pPr>
    </w:p>
    <w:p w14:paraId="7F3DC1FC" w14:textId="77777777" w:rsidR="00830C02" w:rsidRDefault="00830C02">
      <w:pPr>
        <w:spacing w:line="15" w:lineRule="exact"/>
      </w:pPr>
    </w:p>
    <w:p w14:paraId="7F47D8CE" w14:textId="77777777" w:rsidR="00830C02" w:rsidRDefault="00830C02">
      <w:pPr>
        <w:spacing w:line="15" w:lineRule="exact"/>
      </w:pPr>
    </w:p>
    <w:p w14:paraId="02554536" w14:textId="77777777" w:rsidR="00830C02" w:rsidRDefault="00830C02">
      <w:pPr>
        <w:spacing w:line="15" w:lineRule="exact"/>
      </w:pPr>
    </w:p>
    <w:p w14:paraId="1C4CCB29" w14:textId="77777777" w:rsidR="00830C02" w:rsidRDefault="00830C02">
      <w:pPr>
        <w:spacing w:line="15" w:lineRule="exact"/>
      </w:pPr>
    </w:p>
    <w:p w14:paraId="491AB39F" w14:textId="77777777" w:rsidR="00830C02" w:rsidRDefault="00830C02">
      <w:pPr>
        <w:spacing w:line="15" w:lineRule="exact"/>
      </w:pPr>
    </w:p>
    <w:p w14:paraId="2069AF6F" w14:textId="77777777" w:rsidR="00830C02" w:rsidRDefault="00830C02">
      <w:pPr>
        <w:spacing w:line="15" w:lineRule="exact"/>
      </w:pPr>
    </w:p>
    <w:p w14:paraId="117BF28B" w14:textId="77777777" w:rsidR="00830C02" w:rsidRDefault="00830C02">
      <w:pPr>
        <w:spacing w:line="15" w:lineRule="exact"/>
      </w:pPr>
    </w:p>
    <w:p w14:paraId="5B148155" w14:textId="77777777" w:rsidR="00830C02" w:rsidRDefault="00830C02">
      <w:pPr>
        <w:spacing w:line="15" w:lineRule="exact"/>
      </w:pPr>
    </w:p>
    <w:p w14:paraId="3CB2749E" w14:textId="77777777" w:rsidR="00830C02" w:rsidRDefault="00830C02">
      <w:pPr>
        <w:spacing w:line="15" w:lineRule="exact"/>
      </w:pPr>
    </w:p>
    <w:p w14:paraId="2530A9F7" w14:textId="77777777" w:rsidR="00830C02" w:rsidRDefault="00830C02">
      <w:pPr>
        <w:spacing w:line="15" w:lineRule="exact"/>
      </w:pPr>
    </w:p>
    <w:p w14:paraId="56F53708" w14:textId="77777777" w:rsidR="00830C02" w:rsidRDefault="00830C02">
      <w:pPr>
        <w:spacing w:line="15" w:lineRule="exact"/>
      </w:pPr>
    </w:p>
    <w:p w14:paraId="184D00A1" w14:textId="77777777" w:rsidR="00830C02" w:rsidRDefault="00830C02">
      <w:pPr>
        <w:spacing w:line="15" w:lineRule="exact"/>
      </w:pPr>
    </w:p>
    <w:p w14:paraId="5D1DE858" w14:textId="77777777" w:rsidR="00830C02" w:rsidRDefault="00830C02">
      <w:pPr>
        <w:spacing w:line="15" w:lineRule="exact"/>
      </w:pPr>
    </w:p>
    <w:p w14:paraId="5F675939" w14:textId="77777777" w:rsidR="00830C02" w:rsidRDefault="00830C02">
      <w:pPr>
        <w:spacing w:line="15" w:lineRule="exact"/>
      </w:pPr>
    </w:p>
    <w:p w14:paraId="1AD6D712" w14:textId="77777777" w:rsidR="00830C02" w:rsidRDefault="00830C02">
      <w:pPr>
        <w:spacing w:line="15" w:lineRule="exact"/>
      </w:pPr>
    </w:p>
    <w:p w14:paraId="3F058E94" w14:textId="77777777" w:rsidR="00830C02" w:rsidRDefault="00830C02">
      <w:pPr>
        <w:spacing w:line="15" w:lineRule="exact"/>
      </w:pPr>
    </w:p>
    <w:p w14:paraId="533B90B7" w14:textId="77777777" w:rsidR="00830C02" w:rsidRDefault="00830C02">
      <w:pPr>
        <w:spacing w:line="15" w:lineRule="exact"/>
      </w:pPr>
    </w:p>
    <w:p w14:paraId="2F2BAB3A" w14:textId="77777777" w:rsidR="00830C02" w:rsidRDefault="00830C02">
      <w:pPr>
        <w:spacing w:line="15" w:lineRule="exact"/>
      </w:pPr>
    </w:p>
    <w:p w14:paraId="39549561" w14:textId="77777777" w:rsidR="00830C02" w:rsidRDefault="00830C02">
      <w:pPr>
        <w:spacing w:line="15" w:lineRule="exact"/>
      </w:pPr>
    </w:p>
    <w:p w14:paraId="7CF384C0" w14:textId="77777777" w:rsidR="00830C02" w:rsidRDefault="00830C02">
      <w:pPr>
        <w:spacing w:line="15" w:lineRule="exact"/>
      </w:pPr>
    </w:p>
    <w:p w14:paraId="2538A3C7" w14:textId="77777777" w:rsidR="00830C02" w:rsidRDefault="00830C02">
      <w:pPr>
        <w:spacing w:line="15" w:lineRule="exact"/>
      </w:pPr>
    </w:p>
    <w:p w14:paraId="08EFBDAC" w14:textId="77777777" w:rsidR="00830C02" w:rsidRDefault="00830C02">
      <w:pPr>
        <w:spacing w:line="15" w:lineRule="exact"/>
      </w:pPr>
    </w:p>
    <w:p w14:paraId="704C21AF" w14:textId="77777777" w:rsidR="00830C02" w:rsidRDefault="00830C02">
      <w:pPr>
        <w:spacing w:line="15" w:lineRule="exact"/>
      </w:pPr>
    </w:p>
    <w:p w14:paraId="33B52B3D" w14:textId="77777777" w:rsidR="00830C02" w:rsidRDefault="00830C02">
      <w:pPr>
        <w:spacing w:line="15" w:lineRule="exact"/>
      </w:pPr>
    </w:p>
    <w:p w14:paraId="484895F5" w14:textId="77777777" w:rsidR="00830C02" w:rsidRDefault="00830C02">
      <w:pPr>
        <w:spacing w:line="15" w:lineRule="exact"/>
      </w:pPr>
    </w:p>
    <w:p w14:paraId="23ADA6D5" w14:textId="77777777" w:rsidR="00830C02" w:rsidRDefault="00830C02">
      <w:pPr>
        <w:spacing w:line="15" w:lineRule="exact"/>
      </w:pPr>
    </w:p>
    <w:p w14:paraId="57E5F026" w14:textId="77777777" w:rsidR="00830C02" w:rsidRDefault="00830C02">
      <w:pPr>
        <w:spacing w:line="15" w:lineRule="exact"/>
      </w:pPr>
    </w:p>
    <w:p w14:paraId="2B3AD98B" w14:textId="77777777" w:rsidR="00830C02" w:rsidRDefault="00830C02">
      <w:pPr>
        <w:spacing w:line="15" w:lineRule="exact"/>
      </w:pPr>
    </w:p>
    <w:p w14:paraId="0BB86704" w14:textId="77777777" w:rsidR="00830C02" w:rsidRDefault="00830C02">
      <w:pPr>
        <w:spacing w:line="15" w:lineRule="exact"/>
      </w:pPr>
    </w:p>
    <w:p w14:paraId="3C54BCCD" w14:textId="77777777" w:rsidR="00830C02" w:rsidRDefault="00830C02">
      <w:pPr>
        <w:spacing w:line="15" w:lineRule="exact"/>
      </w:pPr>
    </w:p>
    <w:p w14:paraId="19DBCEBB" w14:textId="77777777" w:rsidR="00830C02" w:rsidRDefault="00830C02">
      <w:pPr>
        <w:spacing w:line="15" w:lineRule="exact"/>
      </w:pPr>
    </w:p>
    <w:p w14:paraId="20968FA3" w14:textId="77777777" w:rsidR="00830C02" w:rsidRDefault="00830C02">
      <w:pPr>
        <w:spacing w:line="15" w:lineRule="exact"/>
      </w:pPr>
    </w:p>
    <w:p w14:paraId="4B11206E" w14:textId="77777777" w:rsidR="00830C02" w:rsidRDefault="00830C02">
      <w:pPr>
        <w:spacing w:line="15" w:lineRule="exact"/>
      </w:pPr>
    </w:p>
    <w:p w14:paraId="6B15E8FC" w14:textId="77777777" w:rsidR="00830C02" w:rsidRDefault="00830C02">
      <w:pPr>
        <w:spacing w:line="15" w:lineRule="exact"/>
      </w:pPr>
    </w:p>
    <w:p w14:paraId="42980142" w14:textId="77777777" w:rsidR="00830C02" w:rsidRDefault="00830C02">
      <w:pPr>
        <w:spacing w:line="15" w:lineRule="exact"/>
      </w:pPr>
    </w:p>
    <w:p w14:paraId="5C75289A" w14:textId="77777777" w:rsidR="00830C02" w:rsidRDefault="00830C02">
      <w:pPr>
        <w:spacing w:line="15" w:lineRule="exact"/>
      </w:pPr>
    </w:p>
    <w:p w14:paraId="15A37DCE" w14:textId="77777777" w:rsidR="00830C02" w:rsidRDefault="00830C02">
      <w:pPr>
        <w:spacing w:line="15" w:lineRule="exact"/>
      </w:pPr>
    </w:p>
    <w:p w14:paraId="3C1E03DB" w14:textId="77777777" w:rsidR="00830C02" w:rsidRDefault="00830C02">
      <w:pPr>
        <w:spacing w:line="15" w:lineRule="exact"/>
      </w:pPr>
    </w:p>
    <w:p w14:paraId="6686AEFD" w14:textId="77777777" w:rsidR="00830C02" w:rsidRDefault="00830C02">
      <w:pPr>
        <w:spacing w:line="15" w:lineRule="exact"/>
      </w:pPr>
    </w:p>
    <w:p w14:paraId="57F41639" w14:textId="77777777" w:rsidR="00830C02" w:rsidRDefault="00830C02">
      <w:pPr>
        <w:spacing w:line="15" w:lineRule="exact"/>
      </w:pPr>
    </w:p>
    <w:p w14:paraId="4A055B47" w14:textId="77777777" w:rsidR="00830C02" w:rsidRDefault="00830C02">
      <w:pPr>
        <w:spacing w:line="15" w:lineRule="exact"/>
      </w:pPr>
    </w:p>
    <w:p w14:paraId="4A8B9313" w14:textId="77777777" w:rsidR="00830C02" w:rsidRDefault="00830C02">
      <w:pPr>
        <w:spacing w:line="15" w:lineRule="exact"/>
      </w:pPr>
    </w:p>
    <w:p w14:paraId="67962966" w14:textId="77777777" w:rsidR="00830C02" w:rsidRDefault="00830C02">
      <w:pPr>
        <w:spacing w:line="15" w:lineRule="exact"/>
      </w:pPr>
    </w:p>
    <w:p w14:paraId="06BF24AC" w14:textId="77777777" w:rsidR="00830C02" w:rsidRDefault="00830C02">
      <w:pPr>
        <w:spacing w:line="15" w:lineRule="exact"/>
      </w:pPr>
    </w:p>
    <w:p w14:paraId="6DEE7C33" w14:textId="77777777" w:rsidR="00830C02" w:rsidRDefault="00830C02">
      <w:pPr>
        <w:spacing w:line="15" w:lineRule="exact"/>
      </w:pPr>
    </w:p>
    <w:p w14:paraId="711FA6B0" w14:textId="77777777" w:rsidR="00830C02" w:rsidRDefault="00830C02">
      <w:pPr>
        <w:spacing w:line="15" w:lineRule="exact"/>
      </w:pPr>
    </w:p>
    <w:p w14:paraId="664A9902" w14:textId="77777777" w:rsidR="00830C02" w:rsidRDefault="00830C02">
      <w:pPr>
        <w:spacing w:line="15" w:lineRule="exact"/>
      </w:pPr>
    </w:p>
    <w:p w14:paraId="56DCD14B" w14:textId="77777777" w:rsidR="00830C02" w:rsidRDefault="00830C02">
      <w:pPr>
        <w:spacing w:line="15" w:lineRule="exact"/>
      </w:pPr>
    </w:p>
    <w:p w14:paraId="705615D7" w14:textId="77777777" w:rsidR="00830C02" w:rsidRDefault="00830C02">
      <w:pPr>
        <w:spacing w:line="15" w:lineRule="exact"/>
      </w:pPr>
    </w:p>
    <w:p w14:paraId="3190D304" w14:textId="77777777" w:rsidR="00830C02" w:rsidRDefault="00830C02">
      <w:pPr>
        <w:spacing w:line="15" w:lineRule="exact"/>
      </w:pPr>
    </w:p>
    <w:p w14:paraId="1BFC0850" w14:textId="77777777" w:rsidR="00830C02" w:rsidRDefault="00830C02">
      <w:pPr>
        <w:spacing w:line="15" w:lineRule="exact"/>
      </w:pPr>
    </w:p>
    <w:p w14:paraId="2ED79FF5" w14:textId="77777777" w:rsidR="00830C02" w:rsidRDefault="00830C02">
      <w:pPr>
        <w:spacing w:line="15" w:lineRule="exact"/>
      </w:pPr>
    </w:p>
    <w:p w14:paraId="21204B01" w14:textId="77777777" w:rsidR="00830C02" w:rsidRDefault="00830C02">
      <w:pPr>
        <w:spacing w:line="15" w:lineRule="exact"/>
      </w:pPr>
    </w:p>
    <w:p w14:paraId="6EEA2666" w14:textId="77777777" w:rsidR="00830C02" w:rsidRDefault="00830C02">
      <w:pPr>
        <w:spacing w:line="15" w:lineRule="exact"/>
      </w:pPr>
    </w:p>
    <w:p w14:paraId="27D00A5F" w14:textId="77777777" w:rsidR="00830C02" w:rsidRDefault="00830C02">
      <w:pPr>
        <w:spacing w:line="15" w:lineRule="exact"/>
      </w:pPr>
    </w:p>
    <w:p w14:paraId="732AA6F7" w14:textId="77777777" w:rsidR="00830C02" w:rsidRDefault="00830C02">
      <w:pPr>
        <w:spacing w:line="15" w:lineRule="exact"/>
      </w:pPr>
    </w:p>
    <w:p w14:paraId="4654445F" w14:textId="77777777" w:rsidR="00830C02" w:rsidRDefault="00830C02">
      <w:pPr>
        <w:spacing w:line="15" w:lineRule="exact"/>
      </w:pPr>
    </w:p>
    <w:p w14:paraId="29CFC70E" w14:textId="77777777" w:rsidR="00830C02" w:rsidRDefault="00830C02">
      <w:pPr>
        <w:spacing w:line="15" w:lineRule="exact"/>
      </w:pPr>
    </w:p>
    <w:p w14:paraId="2314360F" w14:textId="77777777" w:rsidR="00830C02" w:rsidRDefault="00830C02">
      <w:pPr>
        <w:spacing w:line="15" w:lineRule="exact"/>
      </w:pPr>
    </w:p>
    <w:p w14:paraId="596AAC59" w14:textId="77777777" w:rsidR="00830C02" w:rsidRDefault="00830C02">
      <w:pPr>
        <w:spacing w:line="15" w:lineRule="exact"/>
      </w:pPr>
    </w:p>
    <w:p w14:paraId="6C62B66F" w14:textId="77777777" w:rsidR="00830C02" w:rsidRDefault="00830C02">
      <w:pPr>
        <w:spacing w:line="15" w:lineRule="exact"/>
      </w:pPr>
    </w:p>
    <w:p w14:paraId="21FDB3F1" w14:textId="77777777" w:rsidR="00830C02" w:rsidRDefault="00830C02">
      <w:pPr>
        <w:spacing w:line="15" w:lineRule="exact"/>
      </w:pPr>
    </w:p>
    <w:p w14:paraId="1CECE285" w14:textId="77777777" w:rsidR="00830C02" w:rsidRDefault="00830C02">
      <w:pPr>
        <w:spacing w:line="15" w:lineRule="exact"/>
      </w:pPr>
    </w:p>
    <w:p w14:paraId="46BAC41C" w14:textId="77777777" w:rsidR="00830C02" w:rsidRDefault="00830C02">
      <w:pPr>
        <w:spacing w:line="15" w:lineRule="exact"/>
      </w:pPr>
    </w:p>
    <w:p w14:paraId="06023E11" w14:textId="77777777" w:rsidR="00830C02" w:rsidRDefault="00830C02">
      <w:pPr>
        <w:spacing w:line="15" w:lineRule="exact"/>
      </w:pPr>
    </w:p>
    <w:p w14:paraId="1F13C820" w14:textId="77777777" w:rsidR="00830C02" w:rsidRDefault="00830C02">
      <w:pPr>
        <w:spacing w:line="15" w:lineRule="exact"/>
      </w:pPr>
    </w:p>
    <w:p w14:paraId="54F14512" w14:textId="77777777" w:rsidR="00830C02" w:rsidRDefault="00830C02">
      <w:pPr>
        <w:spacing w:line="15" w:lineRule="exact"/>
      </w:pPr>
    </w:p>
    <w:p w14:paraId="46F3AE63" w14:textId="77777777" w:rsidR="00830C02" w:rsidRDefault="00830C02">
      <w:pPr>
        <w:spacing w:line="15" w:lineRule="exact"/>
      </w:pPr>
    </w:p>
    <w:p w14:paraId="0D75E68E" w14:textId="77777777" w:rsidR="00830C02" w:rsidRDefault="00830C02">
      <w:pPr>
        <w:spacing w:line="15" w:lineRule="exact"/>
      </w:pPr>
    </w:p>
    <w:p w14:paraId="7F1AA036" w14:textId="77777777" w:rsidR="00830C02" w:rsidRDefault="00830C02">
      <w:pPr>
        <w:spacing w:line="15" w:lineRule="exact"/>
      </w:pPr>
    </w:p>
    <w:p w14:paraId="3B813486" w14:textId="77777777" w:rsidR="00830C02" w:rsidRDefault="00830C02">
      <w:pPr>
        <w:spacing w:line="15" w:lineRule="exact"/>
      </w:pPr>
    </w:p>
    <w:p w14:paraId="66C8CAB9" w14:textId="77777777" w:rsidR="00830C02" w:rsidRDefault="00830C02">
      <w:pPr>
        <w:spacing w:line="15" w:lineRule="exact"/>
      </w:pPr>
    </w:p>
    <w:p w14:paraId="40161770" w14:textId="77777777" w:rsidR="00830C02" w:rsidRDefault="00830C02">
      <w:pPr>
        <w:spacing w:line="15" w:lineRule="exact"/>
      </w:pPr>
    </w:p>
    <w:p w14:paraId="2A8E03AC" w14:textId="77777777" w:rsidR="00830C02" w:rsidRDefault="00830C02">
      <w:pPr>
        <w:spacing w:line="15" w:lineRule="exact"/>
      </w:pPr>
    </w:p>
    <w:p w14:paraId="252FAB1D" w14:textId="77777777" w:rsidR="00830C02" w:rsidRDefault="00830C02">
      <w:pPr>
        <w:spacing w:line="15" w:lineRule="exact"/>
      </w:pPr>
    </w:p>
    <w:p w14:paraId="30C431E8" w14:textId="77777777" w:rsidR="00830C02" w:rsidRDefault="00830C02">
      <w:pPr>
        <w:spacing w:line="15" w:lineRule="exact"/>
      </w:pPr>
    </w:p>
    <w:p w14:paraId="71BB57DC" w14:textId="77777777" w:rsidR="00830C02" w:rsidRDefault="00830C02">
      <w:pPr>
        <w:spacing w:line="15" w:lineRule="exact"/>
      </w:pPr>
    </w:p>
    <w:p w14:paraId="3B26972C" w14:textId="77777777" w:rsidR="00830C02" w:rsidRDefault="00830C02">
      <w:pPr>
        <w:spacing w:line="15" w:lineRule="exact"/>
      </w:pPr>
    </w:p>
    <w:p w14:paraId="52823D63" w14:textId="77777777" w:rsidR="00830C02" w:rsidRDefault="00830C02">
      <w:pPr>
        <w:spacing w:line="15" w:lineRule="exact"/>
      </w:pPr>
    </w:p>
    <w:p w14:paraId="6979E6F7" w14:textId="77777777" w:rsidR="00830C02" w:rsidRDefault="00830C02">
      <w:pPr>
        <w:spacing w:line="15" w:lineRule="exact"/>
      </w:pPr>
    </w:p>
    <w:p w14:paraId="049E7012" w14:textId="77777777" w:rsidR="00830C02" w:rsidRDefault="00830C02">
      <w:pPr>
        <w:spacing w:line="15" w:lineRule="exact"/>
      </w:pPr>
    </w:p>
    <w:p w14:paraId="4D3E09F3" w14:textId="77777777" w:rsidR="00830C02" w:rsidRDefault="00830C02">
      <w:pPr>
        <w:spacing w:line="15" w:lineRule="exact"/>
      </w:pPr>
    </w:p>
    <w:p w14:paraId="60109DF2" w14:textId="77777777" w:rsidR="00830C02" w:rsidRDefault="00830C02">
      <w:pPr>
        <w:spacing w:line="15" w:lineRule="exact"/>
      </w:pPr>
    </w:p>
    <w:p w14:paraId="7888319D" w14:textId="77777777" w:rsidR="00830C02" w:rsidRDefault="00830C02">
      <w:pPr>
        <w:spacing w:line="15" w:lineRule="exact"/>
      </w:pPr>
    </w:p>
    <w:p w14:paraId="1BE45909" w14:textId="77777777" w:rsidR="00830C02" w:rsidRDefault="00830C02">
      <w:pPr>
        <w:spacing w:line="15" w:lineRule="exact"/>
      </w:pPr>
    </w:p>
    <w:p w14:paraId="223871A2" w14:textId="77777777" w:rsidR="00830C02" w:rsidRDefault="00830C02">
      <w:pPr>
        <w:spacing w:line="15" w:lineRule="exact"/>
      </w:pPr>
    </w:p>
    <w:p w14:paraId="6A6C12A4" w14:textId="77777777" w:rsidR="00830C02" w:rsidRDefault="00830C02">
      <w:pPr>
        <w:spacing w:line="15" w:lineRule="exact"/>
      </w:pPr>
    </w:p>
    <w:p w14:paraId="4F13FFA9" w14:textId="77777777" w:rsidR="00830C02" w:rsidRDefault="00830C02">
      <w:pPr>
        <w:spacing w:line="15" w:lineRule="exact"/>
      </w:pPr>
    </w:p>
    <w:p w14:paraId="4D43C751" w14:textId="77777777" w:rsidR="00830C02" w:rsidRDefault="00830C02">
      <w:pPr>
        <w:spacing w:line="15" w:lineRule="exact"/>
      </w:pPr>
    </w:p>
    <w:p w14:paraId="3C424EDC" w14:textId="77777777" w:rsidR="00830C02" w:rsidRDefault="00830C02">
      <w:pPr>
        <w:spacing w:line="15" w:lineRule="exact"/>
      </w:pPr>
    </w:p>
    <w:p w14:paraId="56D81EFE" w14:textId="77777777" w:rsidR="00830C02" w:rsidRDefault="00830C02">
      <w:pPr>
        <w:spacing w:line="15" w:lineRule="exact"/>
      </w:pPr>
    </w:p>
    <w:p w14:paraId="3C29E4A5" w14:textId="77777777" w:rsidR="00830C02" w:rsidRDefault="00830C02">
      <w:pPr>
        <w:spacing w:line="15" w:lineRule="exact"/>
      </w:pPr>
    </w:p>
    <w:p w14:paraId="2E3556C6" w14:textId="77777777" w:rsidR="00830C02" w:rsidRDefault="00830C02">
      <w:pPr>
        <w:spacing w:line="15" w:lineRule="exact"/>
      </w:pPr>
    </w:p>
    <w:p w14:paraId="4F4EB2AF" w14:textId="77777777" w:rsidR="00830C02" w:rsidRDefault="00830C02">
      <w:pPr>
        <w:spacing w:line="15" w:lineRule="exact"/>
      </w:pPr>
    </w:p>
    <w:p w14:paraId="1929CBBA" w14:textId="77777777" w:rsidR="00830C02" w:rsidRDefault="00830C02">
      <w:pPr>
        <w:spacing w:line="15" w:lineRule="exact"/>
      </w:pPr>
    </w:p>
    <w:p w14:paraId="7379647A" w14:textId="77777777" w:rsidR="00830C02" w:rsidRDefault="00830C02">
      <w:pPr>
        <w:spacing w:line="15" w:lineRule="exact"/>
      </w:pPr>
    </w:p>
    <w:p w14:paraId="13108838" w14:textId="77777777" w:rsidR="00830C02" w:rsidRDefault="00830C02">
      <w:pPr>
        <w:spacing w:line="15" w:lineRule="exact"/>
      </w:pPr>
    </w:p>
    <w:p w14:paraId="7C469565" w14:textId="77777777" w:rsidR="00830C02" w:rsidRDefault="00830C02">
      <w:pPr>
        <w:spacing w:line="15" w:lineRule="exact"/>
      </w:pPr>
    </w:p>
    <w:p w14:paraId="3ADE47B7" w14:textId="77777777" w:rsidR="00830C02" w:rsidRDefault="00830C02">
      <w:pPr>
        <w:spacing w:line="15" w:lineRule="exact"/>
      </w:pPr>
    </w:p>
    <w:p w14:paraId="7C72136A" w14:textId="77777777" w:rsidR="00830C02" w:rsidRDefault="00830C02">
      <w:pPr>
        <w:spacing w:line="15" w:lineRule="exact"/>
      </w:pPr>
    </w:p>
    <w:p w14:paraId="3F5FC4D7" w14:textId="77777777" w:rsidR="00830C02" w:rsidRDefault="00830C02">
      <w:pPr>
        <w:spacing w:line="15" w:lineRule="exact"/>
      </w:pPr>
    </w:p>
    <w:p w14:paraId="580F4558" w14:textId="77777777" w:rsidR="00830C02" w:rsidRDefault="00830C02">
      <w:pPr>
        <w:spacing w:line="15" w:lineRule="exact"/>
      </w:pPr>
    </w:p>
    <w:p w14:paraId="5CE4279E" w14:textId="77777777" w:rsidR="00830C02" w:rsidRDefault="00830C02">
      <w:pPr>
        <w:spacing w:line="15" w:lineRule="exact"/>
      </w:pPr>
    </w:p>
    <w:p w14:paraId="37D0D2C2" w14:textId="77777777" w:rsidR="00830C02" w:rsidRDefault="00830C02">
      <w:pPr>
        <w:spacing w:line="15" w:lineRule="exact"/>
      </w:pPr>
    </w:p>
    <w:p w14:paraId="613227B4" w14:textId="77777777" w:rsidR="00830C02" w:rsidRDefault="00830C02">
      <w:pPr>
        <w:spacing w:line="15" w:lineRule="exact"/>
      </w:pPr>
    </w:p>
    <w:p w14:paraId="5C2A0C51" w14:textId="77777777" w:rsidR="00830C02" w:rsidRDefault="00830C02">
      <w:pPr>
        <w:spacing w:line="15" w:lineRule="exact"/>
      </w:pPr>
    </w:p>
    <w:p w14:paraId="542756CB" w14:textId="77777777" w:rsidR="00830C02" w:rsidRDefault="00830C02">
      <w:pPr>
        <w:spacing w:line="15" w:lineRule="exact"/>
      </w:pPr>
    </w:p>
    <w:p w14:paraId="04397BA6" w14:textId="77777777" w:rsidR="00830C02" w:rsidRDefault="00830C02">
      <w:pPr>
        <w:spacing w:line="15" w:lineRule="exact"/>
      </w:pPr>
    </w:p>
    <w:p w14:paraId="2C4930E0" w14:textId="77777777" w:rsidR="00830C02" w:rsidRDefault="00830C02">
      <w:pPr>
        <w:spacing w:line="15" w:lineRule="exact"/>
      </w:pPr>
    </w:p>
    <w:p w14:paraId="0EE4C33E" w14:textId="77777777" w:rsidR="00830C02" w:rsidRDefault="00830C02">
      <w:pPr>
        <w:spacing w:line="15" w:lineRule="exact"/>
      </w:pPr>
    </w:p>
    <w:p w14:paraId="7922C809" w14:textId="77777777" w:rsidR="00830C02" w:rsidRDefault="00830C02">
      <w:pPr>
        <w:spacing w:line="15" w:lineRule="exact"/>
      </w:pPr>
    </w:p>
    <w:p w14:paraId="4660E90C" w14:textId="77777777" w:rsidR="00830C02" w:rsidRDefault="00830C02">
      <w:pPr>
        <w:spacing w:line="15" w:lineRule="exact"/>
      </w:pPr>
    </w:p>
    <w:p w14:paraId="0ED93ADE" w14:textId="77777777" w:rsidR="00830C02" w:rsidRDefault="00830C02">
      <w:pPr>
        <w:spacing w:line="15" w:lineRule="exact"/>
      </w:pPr>
    </w:p>
    <w:p w14:paraId="3EB41165" w14:textId="77777777" w:rsidR="00830C02" w:rsidRDefault="00830C02">
      <w:pPr>
        <w:spacing w:line="15" w:lineRule="exact"/>
      </w:pPr>
    </w:p>
    <w:p w14:paraId="1D0C12C1" w14:textId="77777777" w:rsidR="00830C02" w:rsidRDefault="00830C02">
      <w:pPr>
        <w:spacing w:line="15" w:lineRule="exact"/>
      </w:pPr>
    </w:p>
    <w:p w14:paraId="73383F64" w14:textId="77777777" w:rsidR="00830C02" w:rsidRDefault="00830C02">
      <w:pPr>
        <w:spacing w:line="15" w:lineRule="exact"/>
      </w:pPr>
    </w:p>
    <w:p w14:paraId="4FE4D1E5" w14:textId="77777777" w:rsidR="00830C02" w:rsidRDefault="00830C02">
      <w:pPr>
        <w:spacing w:line="15" w:lineRule="exact"/>
      </w:pPr>
    </w:p>
    <w:p w14:paraId="18550DB1" w14:textId="77777777" w:rsidR="00830C02" w:rsidRDefault="00830C02">
      <w:pPr>
        <w:spacing w:line="15" w:lineRule="exact"/>
      </w:pPr>
    </w:p>
    <w:p w14:paraId="11FB0E6E" w14:textId="77777777" w:rsidR="00830C02" w:rsidRDefault="00830C02">
      <w:pPr>
        <w:spacing w:line="15" w:lineRule="exact"/>
      </w:pPr>
    </w:p>
    <w:p w14:paraId="67653E3E" w14:textId="77777777" w:rsidR="00830C02" w:rsidRDefault="00830C02">
      <w:pPr>
        <w:spacing w:line="15" w:lineRule="exact"/>
      </w:pPr>
    </w:p>
    <w:p w14:paraId="3211B7C7" w14:textId="77777777" w:rsidR="00830C02" w:rsidRDefault="00830C02">
      <w:pPr>
        <w:spacing w:line="15" w:lineRule="exact"/>
      </w:pPr>
    </w:p>
    <w:p w14:paraId="6CC40C4E" w14:textId="77777777" w:rsidR="00830C02" w:rsidRDefault="00830C02">
      <w:pPr>
        <w:spacing w:line="15" w:lineRule="exact"/>
      </w:pPr>
    </w:p>
    <w:p w14:paraId="38190353" w14:textId="77777777" w:rsidR="00830C02" w:rsidRDefault="00830C02">
      <w:pPr>
        <w:spacing w:line="15" w:lineRule="exact"/>
      </w:pPr>
    </w:p>
    <w:p w14:paraId="32A14BB6" w14:textId="77777777" w:rsidR="00830C02" w:rsidRDefault="00830C02">
      <w:pPr>
        <w:spacing w:line="15" w:lineRule="exact"/>
      </w:pPr>
    </w:p>
    <w:p w14:paraId="70E266AC" w14:textId="77777777" w:rsidR="00830C02" w:rsidRDefault="00830C02">
      <w:pPr>
        <w:spacing w:line="15" w:lineRule="exact"/>
      </w:pPr>
    </w:p>
    <w:p w14:paraId="3889C15B" w14:textId="77777777" w:rsidR="00830C02" w:rsidRDefault="00830C02">
      <w:pPr>
        <w:spacing w:line="15" w:lineRule="exact"/>
      </w:pPr>
    </w:p>
    <w:p w14:paraId="17CB970E" w14:textId="77777777" w:rsidR="00830C02" w:rsidRDefault="00830C02">
      <w:pPr>
        <w:spacing w:line="15" w:lineRule="exact"/>
      </w:pPr>
    </w:p>
    <w:p w14:paraId="786EA323" w14:textId="77777777" w:rsidR="00830C02" w:rsidRDefault="00830C02">
      <w:pPr>
        <w:spacing w:line="15" w:lineRule="exact"/>
      </w:pPr>
    </w:p>
    <w:p w14:paraId="4775789D" w14:textId="77777777" w:rsidR="00830C02" w:rsidRDefault="00830C02">
      <w:pPr>
        <w:spacing w:line="15" w:lineRule="exact"/>
      </w:pPr>
    </w:p>
    <w:p w14:paraId="00A10577" w14:textId="77777777" w:rsidR="00830C02" w:rsidRDefault="00830C02">
      <w:pPr>
        <w:spacing w:line="15" w:lineRule="exact"/>
      </w:pPr>
    </w:p>
    <w:p w14:paraId="3C5B6552" w14:textId="77777777" w:rsidR="00830C02" w:rsidRDefault="00830C02">
      <w:pPr>
        <w:spacing w:line="15" w:lineRule="exact"/>
      </w:pPr>
    </w:p>
    <w:p w14:paraId="194AD262" w14:textId="77777777" w:rsidR="00830C02" w:rsidRDefault="00830C02">
      <w:pPr>
        <w:spacing w:line="15" w:lineRule="exact"/>
      </w:pPr>
    </w:p>
    <w:p w14:paraId="6675C580" w14:textId="77777777" w:rsidR="00830C02" w:rsidRDefault="00830C02">
      <w:pPr>
        <w:spacing w:line="15" w:lineRule="exact"/>
      </w:pPr>
    </w:p>
    <w:p w14:paraId="4F26BFC7" w14:textId="77777777" w:rsidR="00830C02" w:rsidRDefault="00830C02">
      <w:pPr>
        <w:spacing w:line="15" w:lineRule="exact"/>
      </w:pPr>
    </w:p>
    <w:p w14:paraId="1C980DF0" w14:textId="77777777" w:rsidR="00830C02" w:rsidRDefault="00830C02">
      <w:pPr>
        <w:spacing w:line="15" w:lineRule="exact"/>
      </w:pPr>
    </w:p>
    <w:p w14:paraId="105B5F19" w14:textId="77777777" w:rsidR="00830C02" w:rsidRDefault="00830C02">
      <w:pPr>
        <w:spacing w:line="15" w:lineRule="exact"/>
      </w:pPr>
    </w:p>
    <w:p w14:paraId="1C5BEA52" w14:textId="77777777" w:rsidR="00830C02" w:rsidRDefault="00830C02">
      <w:pPr>
        <w:spacing w:line="15" w:lineRule="exact"/>
      </w:pPr>
    </w:p>
    <w:p w14:paraId="0D391406" w14:textId="77777777" w:rsidR="00830C02" w:rsidRDefault="00830C02">
      <w:pPr>
        <w:spacing w:line="15" w:lineRule="exact"/>
      </w:pPr>
    </w:p>
    <w:p w14:paraId="61C1E18D" w14:textId="77777777" w:rsidR="00830C02" w:rsidRDefault="00830C02">
      <w:pPr>
        <w:spacing w:line="15" w:lineRule="exact"/>
      </w:pPr>
    </w:p>
    <w:p w14:paraId="65F6C0FA" w14:textId="77777777" w:rsidR="00830C02" w:rsidRDefault="00830C02">
      <w:pPr>
        <w:spacing w:line="15" w:lineRule="exact"/>
      </w:pPr>
    </w:p>
    <w:p w14:paraId="46562018" w14:textId="77777777" w:rsidR="00830C02" w:rsidRDefault="00830C02">
      <w:pPr>
        <w:spacing w:line="15" w:lineRule="exact"/>
      </w:pPr>
    </w:p>
    <w:p w14:paraId="711A1A6C" w14:textId="77777777" w:rsidR="00830C02" w:rsidRDefault="00830C02">
      <w:pPr>
        <w:spacing w:line="15" w:lineRule="exact"/>
      </w:pPr>
    </w:p>
    <w:p w14:paraId="11749C0C" w14:textId="77777777" w:rsidR="00830C02" w:rsidRDefault="00830C02">
      <w:pPr>
        <w:spacing w:line="15" w:lineRule="exact"/>
      </w:pPr>
    </w:p>
    <w:p w14:paraId="419320BF" w14:textId="77777777" w:rsidR="00830C02" w:rsidRDefault="00830C02">
      <w:pPr>
        <w:spacing w:line="15" w:lineRule="exact"/>
      </w:pPr>
    </w:p>
    <w:p w14:paraId="445C158E" w14:textId="77777777" w:rsidR="00830C02" w:rsidRDefault="00830C02">
      <w:pPr>
        <w:spacing w:line="15" w:lineRule="exact"/>
      </w:pPr>
    </w:p>
    <w:p w14:paraId="1BB3BE15" w14:textId="77777777" w:rsidR="00830C02" w:rsidRDefault="00830C02">
      <w:pPr>
        <w:spacing w:line="15" w:lineRule="exact"/>
      </w:pPr>
    </w:p>
    <w:p w14:paraId="598FE8C5" w14:textId="77777777" w:rsidR="00830C02" w:rsidRDefault="00830C02">
      <w:pPr>
        <w:spacing w:line="15" w:lineRule="exact"/>
      </w:pPr>
    </w:p>
    <w:p w14:paraId="00E1AFCD" w14:textId="77777777" w:rsidR="00830C02" w:rsidRDefault="00830C02">
      <w:pPr>
        <w:spacing w:line="15" w:lineRule="exact"/>
      </w:pPr>
    </w:p>
    <w:p w14:paraId="6D2203F7" w14:textId="77777777" w:rsidR="00830C02" w:rsidRDefault="00830C02">
      <w:pPr>
        <w:spacing w:line="15" w:lineRule="exact"/>
      </w:pPr>
    </w:p>
    <w:p w14:paraId="4CFF1949" w14:textId="77777777" w:rsidR="00830C02" w:rsidRDefault="00830C02">
      <w:pPr>
        <w:spacing w:line="15" w:lineRule="exact"/>
      </w:pPr>
    </w:p>
    <w:p w14:paraId="7179E2F4" w14:textId="77777777" w:rsidR="00830C02" w:rsidRDefault="00830C02">
      <w:pPr>
        <w:spacing w:line="15" w:lineRule="exact"/>
      </w:pPr>
    </w:p>
    <w:p w14:paraId="6C0497E2" w14:textId="77777777" w:rsidR="00830C02" w:rsidRDefault="00830C02">
      <w:pPr>
        <w:spacing w:line="15" w:lineRule="exact"/>
      </w:pPr>
    </w:p>
    <w:p w14:paraId="0743B304" w14:textId="77777777" w:rsidR="00830C02" w:rsidRDefault="00830C02">
      <w:pPr>
        <w:spacing w:line="15" w:lineRule="exact"/>
      </w:pPr>
    </w:p>
    <w:p w14:paraId="4B3741F2" w14:textId="77777777" w:rsidR="00830C02" w:rsidRDefault="00830C02">
      <w:pPr>
        <w:spacing w:line="15" w:lineRule="exact"/>
      </w:pPr>
    </w:p>
    <w:p w14:paraId="21E9C22C" w14:textId="77777777" w:rsidR="00830C02" w:rsidRDefault="00830C02">
      <w:pPr>
        <w:spacing w:line="15" w:lineRule="exact"/>
      </w:pPr>
    </w:p>
    <w:p w14:paraId="1FCAE2FC" w14:textId="77777777" w:rsidR="00830C02" w:rsidRDefault="00830C02">
      <w:pPr>
        <w:spacing w:line="15" w:lineRule="exact"/>
      </w:pPr>
    </w:p>
    <w:p w14:paraId="45729E96" w14:textId="77777777" w:rsidR="00830C02" w:rsidRDefault="00830C02">
      <w:pPr>
        <w:spacing w:line="15" w:lineRule="exact"/>
      </w:pPr>
    </w:p>
    <w:p w14:paraId="593AAD71" w14:textId="77777777" w:rsidR="00830C02" w:rsidRDefault="00830C02">
      <w:pPr>
        <w:spacing w:line="15" w:lineRule="exact"/>
      </w:pPr>
    </w:p>
    <w:p w14:paraId="3B1CB6CC" w14:textId="77777777" w:rsidR="00830C02" w:rsidRDefault="00830C02">
      <w:pPr>
        <w:spacing w:line="15" w:lineRule="exact"/>
      </w:pPr>
    </w:p>
    <w:p w14:paraId="579D756B" w14:textId="77777777" w:rsidR="00830C02" w:rsidRDefault="00830C02">
      <w:pPr>
        <w:spacing w:line="15" w:lineRule="exact"/>
      </w:pPr>
    </w:p>
    <w:p w14:paraId="4EAE6462" w14:textId="77777777" w:rsidR="00830C02" w:rsidRDefault="00830C02">
      <w:pPr>
        <w:spacing w:line="15" w:lineRule="exact"/>
      </w:pPr>
    </w:p>
    <w:p w14:paraId="134DEDA1" w14:textId="77777777" w:rsidR="00830C02" w:rsidRDefault="00830C02">
      <w:pPr>
        <w:spacing w:line="15" w:lineRule="exact"/>
      </w:pPr>
    </w:p>
    <w:p w14:paraId="2FA1EDCA" w14:textId="77777777" w:rsidR="00830C02" w:rsidRDefault="00830C02">
      <w:pPr>
        <w:spacing w:line="15" w:lineRule="exact"/>
      </w:pPr>
    </w:p>
    <w:p w14:paraId="722C2FFA" w14:textId="77777777" w:rsidR="00830C02" w:rsidRDefault="00830C02">
      <w:pPr>
        <w:spacing w:line="15" w:lineRule="exact"/>
      </w:pPr>
    </w:p>
    <w:p w14:paraId="2439829B" w14:textId="77777777" w:rsidR="00830C02" w:rsidRDefault="00830C02">
      <w:pPr>
        <w:spacing w:line="15" w:lineRule="exact"/>
      </w:pPr>
    </w:p>
    <w:p w14:paraId="4D5446A8" w14:textId="77777777" w:rsidR="00830C02" w:rsidRDefault="00830C02">
      <w:pPr>
        <w:spacing w:line="15" w:lineRule="exact"/>
      </w:pPr>
    </w:p>
    <w:p w14:paraId="35276669" w14:textId="77777777" w:rsidR="00830C02" w:rsidRDefault="00830C02">
      <w:pPr>
        <w:spacing w:line="15" w:lineRule="exact"/>
      </w:pPr>
    </w:p>
    <w:p w14:paraId="439099A5" w14:textId="77777777" w:rsidR="00830C02" w:rsidRDefault="00830C02">
      <w:pPr>
        <w:spacing w:line="15" w:lineRule="exact"/>
      </w:pPr>
    </w:p>
    <w:p w14:paraId="1D631E11" w14:textId="77777777" w:rsidR="00830C02" w:rsidRDefault="00830C02">
      <w:pPr>
        <w:spacing w:line="15" w:lineRule="exact"/>
      </w:pPr>
    </w:p>
    <w:p w14:paraId="7E8544D1" w14:textId="77777777" w:rsidR="00830C02" w:rsidRDefault="00830C02">
      <w:pPr>
        <w:spacing w:line="15" w:lineRule="exact"/>
      </w:pPr>
    </w:p>
    <w:p w14:paraId="59AE138A" w14:textId="77777777" w:rsidR="00830C02" w:rsidRDefault="00830C02">
      <w:pPr>
        <w:spacing w:line="15" w:lineRule="exact"/>
      </w:pPr>
    </w:p>
    <w:p w14:paraId="06307AAA" w14:textId="77777777" w:rsidR="00830C02" w:rsidRDefault="00830C02">
      <w:pPr>
        <w:spacing w:line="15" w:lineRule="exact"/>
      </w:pPr>
    </w:p>
    <w:p w14:paraId="0CDE83F5" w14:textId="77777777" w:rsidR="00830C02" w:rsidRDefault="00830C02">
      <w:pPr>
        <w:spacing w:line="15" w:lineRule="exact"/>
      </w:pPr>
    </w:p>
    <w:p w14:paraId="4F790A52" w14:textId="77777777" w:rsidR="00830C02" w:rsidRDefault="00830C02">
      <w:pPr>
        <w:spacing w:line="15" w:lineRule="exact"/>
      </w:pPr>
    </w:p>
    <w:p w14:paraId="718DCE18" w14:textId="77777777" w:rsidR="00830C02" w:rsidRDefault="00830C02">
      <w:pPr>
        <w:spacing w:line="15" w:lineRule="exact"/>
      </w:pPr>
    </w:p>
    <w:p w14:paraId="6828548B" w14:textId="77777777" w:rsidR="00830C02" w:rsidRDefault="00830C02">
      <w:pPr>
        <w:spacing w:line="15" w:lineRule="exact"/>
      </w:pPr>
    </w:p>
    <w:p w14:paraId="6E405300" w14:textId="77777777" w:rsidR="00830C02" w:rsidRDefault="00830C02">
      <w:pPr>
        <w:spacing w:line="15" w:lineRule="exact"/>
      </w:pPr>
    </w:p>
    <w:p w14:paraId="34BD2687" w14:textId="77777777" w:rsidR="00830C02" w:rsidRDefault="00830C02">
      <w:pPr>
        <w:spacing w:line="15" w:lineRule="exact"/>
      </w:pPr>
    </w:p>
    <w:p w14:paraId="577BE8E0" w14:textId="77777777" w:rsidR="00830C02" w:rsidRDefault="00830C02">
      <w:pPr>
        <w:spacing w:line="15" w:lineRule="exact"/>
      </w:pPr>
    </w:p>
    <w:p w14:paraId="47A1BF6D" w14:textId="77777777" w:rsidR="00830C02" w:rsidRDefault="00830C02">
      <w:pPr>
        <w:spacing w:line="15" w:lineRule="exact"/>
      </w:pPr>
    </w:p>
    <w:p w14:paraId="2339A193" w14:textId="77777777" w:rsidR="00830C02" w:rsidRDefault="00830C02">
      <w:pPr>
        <w:spacing w:line="15" w:lineRule="exact"/>
      </w:pPr>
    </w:p>
    <w:p w14:paraId="74F84A3C" w14:textId="77777777" w:rsidR="00830C02" w:rsidRDefault="00830C02">
      <w:pPr>
        <w:spacing w:line="15" w:lineRule="exact"/>
      </w:pPr>
    </w:p>
    <w:p w14:paraId="7444C4B9" w14:textId="77777777" w:rsidR="00830C02" w:rsidRDefault="00830C02">
      <w:pPr>
        <w:spacing w:line="15" w:lineRule="exact"/>
      </w:pPr>
    </w:p>
    <w:p w14:paraId="0D3BE0D3" w14:textId="77777777" w:rsidR="00830C02" w:rsidRDefault="00830C02">
      <w:pPr>
        <w:spacing w:line="15" w:lineRule="exact"/>
      </w:pPr>
    </w:p>
    <w:p w14:paraId="4D2CBC9E" w14:textId="77777777" w:rsidR="00830C02" w:rsidRDefault="00830C02">
      <w:pPr>
        <w:spacing w:line="15" w:lineRule="exact"/>
      </w:pPr>
    </w:p>
    <w:p w14:paraId="484CDB8E" w14:textId="77777777" w:rsidR="00830C02" w:rsidRDefault="00830C02">
      <w:pPr>
        <w:spacing w:line="15" w:lineRule="exact"/>
      </w:pPr>
    </w:p>
    <w:p w14:paraId="478FAE7A" w14:textId="77777777" w:rsidR="00830C02" w:rsidRDefault="00830C02">
      <w:pPr>
        <w:spacing w:line="15" w:lineRule="exact"/>
      </w:pPr>
    </w:p>
    <w:p w14:paraId="6E255AA1" w14:textId="77777777" w:rsidR="00830C02" w:rsidRDefault="00830C02">
      <w:pPr>
        <w:spacing w:line="15" w:lineRule="exact"/>
      </w:pPr>
    </w:p>
    <w:p w14:paraId="2A12CA4D" w14:textId="77777777" w:rsidR="00830C02" w:rsidRDefault="00830C02">
      <w:pPr>
        <w:spacing w:line="15" w:lineRule="exact"/>
      </w:pPr>
    </w:p>
    <w:p w14:paraId="2DE7B089" w14:textId="77777777" w:rsidR="00830C02" w:rsidRDefault="00830C02">
      <w:pPr>
        <w:spacing w:line="15" w:lineRule="exact"/>
      </w:pPr>
    </w:p>
    <w:p w14:paraId="2C6C32F7" w14:textId="77777777" w:rsidR="00830C02" w:rsidRDefault="00830C02">
      <w:pPr>
        <w:spacing w:line="15" w:lineRule="exact"/>
      </w:pPr>
    </w:p>
    <w:p w14:paraId="4DEBF43D" w14:textId="77777777" w:rsidR="00830C02" w:rsidRDefault="00830C02">
      <w:pPr>
        <w:spacing w:line="15" w:lineRule="exact"/>
      </w:pPr>
    </w:p>
    <w:p w14:paraId="70059F13" w14:textId="77777777" w:rsidR="00830C02" w:rsidRDefault="00830C02">
      <w:pPr>
        <w:spacing w:line="15" w:lineRule="exact"/>
      </w:pPr>
    </w:p>
    <w:p w14:paraId="22B490B8" w14:textId="77777777" w:rsidR="00830C02" w:rsidRDefault="00830C02">
      <w:pPr>
        <w:spacing w:line="15" w:lineRule="exact"/>
      </w:pPr>
    </w:p>
    <w:p w14:paraId="04209D38" w14:textId="77777777" w:rsidR="00830C02" w:rsidRDefault="00830C02">
      <w:pPr>
        <w:spacing w:line="15" w:lineRule="exact"/>
      </w:pPr>
    </w:p>
    <w:p w14:paraId="723C0D8F" w14:textId="77777777" w:rsidR="00830C02" w:rsidRDefault="00830C02">
      <w:pPr>
        <w:spacing w:line="15" w:lineRule="exact"/>
      </w:pPr>
    </w:p>
    <w:p w14:paraId="04E12B34" w14:textId="77777777" w:rsidR="00830C02" w:rsidRDefault="00830C02">
      <w:pPr>
        <w:spacing w:line="15" w:lineRule="exact"/>
      </w:pPr>
    </w:p>
    <w:p w14:paraId="4D430DEE" w14:textId="77777777" w:rsidR="00830C02" w:rsidRDefault="00830C02">
      <w:pPr>
        <w:spacing w:line="15" w:lineRule="exact"/>
      </w:pPr>
    </w:p>
    <w:p w14:paraId="207A4B77" w14:textId="77777777" w:rsidR="00830C02" w:rsidRDefault="00830C02">
      <w:pPr>
        <w:spacing w:line="15" w:lineRule="exact"/>
      </w:pPr>
    </w:p>
    <w:p w14:paraId="0EADCC35" w14:textId="77777777" w:rsidR="00830C02" w:rsidRDefault="00830C02">
      <w:pPr>
        <w:spacing w:line="15" w:lineRule="exact"/>
      </w:pPr>
    </w:p>
    <w:p w14:paraId="3C7FB4AB" w14:textId="77777777" w:rsidR="00830C02" w:rsidRDefault="00830C02">
      <w:pPr>
        <w:spacing w:line="15" w:lineRule="exact"/>
      </w:pPr>
    </w:p>
    <w:p w14:paraId="0A42CC6E" w14:textId="77777777" w:rsidR="00830C02" w:rsidRDefault="00830C02">
      <w:pPr>
        <w:spacing w:line="15" w:lineRule="exact"/>
      </w:pPr>
    </w:p>
    <w:p w14:paraId="3FA9564D" w14:textId="77777777" w:rsidR="00830C02" w:rsidRDefault="00830C02">
      <w:pPr>
        <w:spacing w:line="15" w:lineRule="exact"/>
      </w:pPr>
    </w:p>
    <w:p w14:paraId="5E60A69B" w14:textId="77777777" w:rsidR="00830C02" w:rsidRDefault="00830C02">
      <w:pPr>
        <w:spacing w:line="15" w:lineRule="exact"/>
      </w:pPr>
    </w:p>
    <w:p w14:paraId="3CE471F5" w14:textId="77777777" w:rsidR="00830C02" w:rsidRDefault="00830C02">
      <w:pPr>
        <w:spacing w:line="15" w:lineRule="exact"/>
      </w:pPr>
    </w:p>
    <w:p w14:paraId="22F4A231" w14:textId="77777777" w:rsidR="00830C02" w:rsidRDefault="00830C02">
      <w:pPr>
        <w:spacing w:line="15" w:lineRule="exact"/>
      </w:pPr>
    </w:p>
    <w:p w14:paraId="1DFEF1A4" w14:textId="77777777" w:rsidR="00830C02" w:rsidRDefault="00830C02">
      <w:pPr>
        <w:spacing w:line="15" w:lineRule="exact"/>
      </w:pPr>
    </w:p>
    <w:p w14:paraId="5888F120" w14:textId="77777777" w:rsidR="00830C02" w:rsidRDefault="00830C02">
      <w:pPr>
        <w:spacing w:line="15" w:lineRule="exact"/>
      </w:pPr>
    </w:p>
    <w:p w14:paraId="18973C95" w14:textId="77777777" w:rsidR="00830C02" w:rsidRDefault="00830C02">
      <w:pPr>
        <w:spacing w:line="15" w:lineRule="exact"/>
      </w:pPr>
    </w:p>
    <w:p w14:paraId="7CFBDF71" w14:textId="77777777" w:rsidR="00830C02" w:rsidRDefault="00830C02">
      <w:pPr>
        <w:spacing w:line="15" w:lineRule="exact"/>
      </w:pPr>
    </w:p>
    <w:p w14:paraId="65B7DE8C" w14:textId="77777777" w:rsidR="00830C02" w:rsidRDefault="00830C02">
      <w:pPr>
        <w:spacing w:line="15" w:lineRule="exact"/>
      </w:pPr>
    </w:p>
    <w:p w14:paraId="59E17B4C" w14:textId="77777777" w:rsidR="00830C02" w:rsidRDefault="00830C02">
      <w:pPr>
        <w:spacing w:line="15" w:lineRule="exact"/>
      </w:pPr>
    </w:p>
    <w:p w14:paraId="3A43F5AA" w14:textId="77777777" w:rsidR="00830C02" w:rsidRDefault="00830C02">
      <w:pPr>
        <w:spacing w:line="15" w:lineRule="exact"/>
      </w:pPr>
    </w:p>
    <w:p w14:paraId="5C34598A" w14:textId="77777777" w:rsidR="00830C02" w:rsidRDefault="00830C02">
      <w:pPr>
        <w:spacing w:line="15" w:lineRule="exact"/>
      </w:pPr>
    </w:p>
    <w:p w14:paraId="5F5BFAB7" w14:textId="77777777" w:rsidR="00830C02" w:rsidRDefault="00830C02">
      <w:pPr>
        <w:spacing w:line="15" w:lineRule="exact"/>
      </w:pPr>
    </w:p>
    <w:p w14:paraId="66AE3AC9" w14:textId="77777777" w:rsidR="00830C02" w:rsidRDefault="00830C02">
      <w:pPr>
        <w:spacing w:line="15" w:lineRule="exact"/>
      </w:pPr>
    </w:p>
    <w:p w14:paraId="451217F9" w14:textId="77777777" w:rsidR="00830C02" w:rsidRDefault="00830C02">
      <w:pPr>
        <w:spacing w:line="15" w:lineRule="exact"/>
      </w:pPr>
    </w:p>
    <w:p w14:paraId="622E74F6" w14:textId="77777777" w:rsidR="00830C02" w:rsidRDefault="00830C02">
      <w:pPr>
        <w:spacing w:line="15" w:lineRule="exact"/>
      </w:pPr>
    </w:p>
    <w:p w14:paraId="2B49E27A" w14:textId="77777777" w:rsidR="00830C02" w:rsidRDefault="00830C02">
      <w:pPr>
        <w:spacing w:line="15" w:lineRule="exact"/>
      </w:pPr>
    </w:p>
    <w:p w14:paraId="4C822561" w14:textId="77777777" w:rsidR="00830C02" w:rsidRDefault="00830C02">
      <w:pPr>
        <w:spacing w:line="15" w:lineRule="exact"/>
      </w:pPr>
    </w:p>
    <w:p w14:paraId="37E0E9E2" w14:textId="77777777" w:rsidR="00830C02" w:rsidRDefault="00830C02">
      <w:pPr>
        <w:spacing w:line="15" w:lineRule="exact"/>
      </w:pPr>
    </w:p>
    <w:p w14:paraId="4A794F4E" w14:textId="77777777" w:rsidR="00830C02" w:rsidRDefault="00830C02">
      <w:pPr>
        <w:spacing w:line="15" w:lineRule="exact"/>
      </w:pPr>
    </w:p>
    <w:p w14:paraId="2AE432C3" w14:textId="77777777" w:rsidR="00830C02" w:rsidRDefault="00830C02">
      <w:pPr>
        <w:spacing w:line="15" w:lineRule="exact"/>
      </w:pPr>
    </w:p>
    <w:p w14:paraId="0F7C2B00" w14:textId="77777777" w:rsidR="00830C02" w:rsidRDefault="00830C02">
      <w:pPr>
        <w:spacing w:line="15" w:lineRule="exact"/>
      </w:pPr>
    </w:p>
    <w:p w14:paraId="298A4F68" w14:textId="77777777" w:rsidR="00830C02" w:rsidRDefault="00830C02">
      <w:pPr>
        <w:spacing w:line="15" w:lineRule="exact"/>
      </w:pPr>
    </w:p>
    <w:p w14:paraId="3A15094C" w14:textId="77777777" w:rsidR="00830C02" w:rsidRDefault="00830C02">
      <w:pPr>
        <w:spacing w:line="15" w:lineRule="exact"/>
      </w:pPr>
    </w:p>
    <w:p w14:paraId="54126B25" w14:textId="77777777" w:rsidR="00830C02" w:rsidRDefault="00830C02">
      <w:pPr>
        <w:spacing w:line="15" w:lineRule="exact"/>
      </w:pPr>
    </w:p>
    <w:p w14:paraId="61A54FAB" w14:textId="77777777" w:rsidR="00830C02" w:rsidRDefault="00830C02">
      <w:pPr>
        <w:spacing w:line="15" w:lineRule="exact"/>
      </w:pPr>
    </w:p>
    <w:p w14:paraId="1DEE3C2C" w14:textId="77777777" w:rsidR="00830C02" w:rsidRDefault="00830C02">
      <w:pPr>
        <w:spacing w:line="15" w:lineRule="exact"/>
      </w:pPr>
    </w:p>
    <w:p w14:paraId="578730C9" w14:textId="77777777" w:rsidR="00830C02" w:rsidRDefault="00830C02">
      <w:pPr>
        <w:spacing w:line="15" w:lineRule="exact"/>
      </w:pPr>
    </w:p>
    <w:p w14:paraId="78676FD3" w14:textId="77777777" w:rsidR="00830C02" w:rsidRDefault="00830C02">
      <w:pPr>
        <w:spacing w:line="15" w:lineRule="exact"/>
      </w:pPr>
    </w:p>
    <w:p w14:paraId="3339E591" w14:textId="77777777" w:rsidR="00830C02" w:rsidRDefault="00830C02">
      <w:pPr>
        <w:spacing w:line="15" w:lineRule="exact"/>
      </w:pPr>
    </w:p>
    <w:p w14:paraId="4F28C584" w14:textId="77777777" w:rsidR="00830C02" w:rsidRDefault="00830C02">
      <w:pPr>
        <w:spacing w:line="15" w:lineRule="exact"/>
      </w:pPr>
    </w:p>
    <w:p w14:paraId="6A2E2A9F" w14:textId="77777777" w:rsidR="00830C02" w:rsidRDefault="00830C02">
      <w:pPr>
        <w:spacing w:line="15" w:lineRule="exact"/>
      </w:pPr>
    </w:p>
    <w:p w14:paraId="08261585" w14:textId="77777777" w:rsidR="00830C02" w:rsidRDefault="00830C02">
      <w:pPr>
        <w:spacing w:line="15" w:lineRule="exact"/>
      </w:pPr>
    </w:p>
    <w:p w14:paraId="3814372E" w14:textId="77777777" w:rsidR="00830C02" w:rsidRDefault="00830C02">
      <w:pPr>
        <w:spacing w:line="15" w:lineRule="exact"/>
      </w:pPr>
    </w:p>
    <w:p w14:paraId="7A95AB76" w14:textId="77777777" w:rsidR="00830C02" w:rsidRDefault="00830C02">
      <w:pPr>
        <w:spacing w:line="15" w:lineRule="exact"/>
      </w:pPr>
    </w:p>
    <w:p w14:paraId="5ADFC035" w14:textId="77777777" w:rsidR="00830C02" w:rsidRDefault="00830C02">
      <w:pPr>
        <w:spacing w:line="15" w:lineRule="exact"/>
      </w:pPr>
    </w:p>
    <w:p w14:paraId="54DD9249" w14:textId="77777777" w:rsidR="00830C02" w:rsidRDefault="00830C02">
      <w:pPr>
        <w:spacing w:line="15" w:lineRule="exact"/>
      </w:pPr>
    </w:p>
    <w:p w14:paraId="5341DCF9" w14:textId="77777777" w:rsidR="00830C02" w:rsidRDefault="00830C02">
      <w:pPr>
        <w:spacing w:line="15" w:lineRule="exact"/>
      </w:pPr>
    </w:p>
    <w:p w14:paraId="20C73039" w14:textId="77777777" w:rsidR="00830C02" w:rsidRDefault="00830C02">
      <w:pPr>
        <w:spacing w:line="15" w:lineRule="exact"/>
      </w:pPr>
    </w:p>
    <w:p w14:paraId="1491C68A" w14:textId="77777777" w:rsidR="00830C02" w:rsidRDefault="00830C02">
      <w:pPr>
        <w:spacing w:line="15" w:lineRule="exact"/>
      </w:pPr>
    </w:p>
    <w:tbl>
      <w:tblPr>
        <w:tblpPr w:leftFromText="180" w:rightFromText="180" w:horzAnchor="margin" w:tblpY="-48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830C02" w:rsidRPr="00830C02" w14:paraId="6944713D" w14:textId="77777777" w:rsidTr="00830C02">
        <w:trPr>
          <w:trHeight w:val="133"/>
        </w:trPr>
        <w:tc>
          <w:tcPr>
            <w:tcW w:w="14850" w:type="dxa"/>
            <w:shd w:val="clear" w:color="auto" w:fill="auto"/>
          </w:tcPr>
          <w:p w14:paraId="377A48B7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</w:rPr>
              <w:t>2. POSEBNI DIO</w:t>
            </w:r>
          </w:p>
        </w:tc>
      </w:tr>
    </w:tbl>
    <w:p w14:paraId="01B92C6C" w14:textId="77777777" w:rsidR="00830C02" w:rsidRPr="00830C02" w:rsidRDefault="00830C02" w:rsidP="00830C02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830C02" w:rsidRPr="00830C02" w14:paraId="20E9AB1D" w14:textId="77777777" w:rsidTr="00830C02">
        <w:trPr>
          <w:trHeight w:val="300"/>
        </w:trPr>
        <w:tc>
          <w:tcPr>
            <w:tcW w:w="14850" w:type="dxa"/>
            <w:shd w:val="clear" w:color="auto" w:fill="auto"/>
          </w:tcPr>
          <w:p w14:paraId="37E9D6FE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</w:rPr>
              <w:t>2.1. IZVJEŠTAJ PO PROGRAMSKOJ KLASIFIKACIJI</w:t>
            </w:r>
          </w:p>
        </w:tc>
      </w:tr>
    </w:tbl>
    <w:p w14:paraId="3F56440A" w14:textId="77777777" w:rsidR="00830C02" w:rsidRPr="00830C02" w:rsidRDefault="00830C02" w:rsidP="00830C02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995"/>
        <w:gridCol w:w="1395"/>
        <w:gridCol w:w="1395"/>
        <w:gridCol w:w="1395"/>
        <w:gridCol w:w="1395"/>
        <w:gridCol w:w="1395"/>
      </w:tblGrid>
      <w:tr w:rsidR="00830C02" w:rsidRPr="00830C02" w14:paraId="5A2B6CB1" w14:textId="77777777" w:rsidTr="00830C02">
        <w:trPr>
          <w:trHeight w:val="55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B7CF891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Šifra</w:t>
            </w:r>
          </w:p>
        </w:tc>
        <w:tc>
          <w:tcPr>
            <w:tcW w:w="4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458B0B6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9800E75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0B77E43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73AF6D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Proračun za 2025.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31DAF55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4DC1557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za 2027.</w:t>
            </w:r>
          </w:p>
        </w:tc>
      </w:tr>
      <w:tr w:rsidR="00830C02" w:rsidRPr="00830C02" w14:paraId="0D352A82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5A41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PROGRAM    7003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4950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REDOVNI PROGRAM SREDNJEG ŠKOLSTVA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6918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2.887.516,58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A9DC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3.264.465,00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4713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3.584.696,00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7A66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3.670.633,00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82F2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3.750.536,00</w:t>
            </w:r>
          </w:p>
        </w:tc>
      </w:tr>
      <w:tr w:rsidR="00830C02" w:rsidRPr="00830C02" w14:paraId="473BCDE2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C7A1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Aktivnost A107006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3CAE6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UPRAVLJANJE I ADMINISTRACIJA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BA28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2.545.321,66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7387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2.914.580,00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DE6C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3.219.423,00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B3E0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3.299.719,00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7754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3.372.217,00</w:t>
            </w:r>
          </w:p>
        </w:tc>
      </w:tr>
      <w:tr w:rsidR="00830C02" w:rsidRPr="00830C02" w14:paraId="5FDEE5EE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638C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E31A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VLASTITI PRIHODI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3559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6.322,12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85DB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12.830,00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1500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7650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18.378,00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B5A2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18.746,00</w:t>
            </w:r>
          </w:p>
        </w:tc>
      </w:tr>
      <w:tr w:rsidR="00830C02" w:rsidRPr="00830C02" w14:paraId="6537DF44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7D22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5CAD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3FF3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6.322,12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38C2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12.830,00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532A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3F84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18.378,00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8483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18.746,00</w:t>
            </w:r>
          </w:p>
        </w:tc>
      </w:tr>
      <w:tr w:rsidR="00830C02" w:rsidRPr="00830C02" w14:paraId="55DB4946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D19C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1EA16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8E3A3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6.322,12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B285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12.830,00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86B5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A2C7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18.378,00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7A3F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18.746,00</w:t>
            </w:r>
          </w:p>
        </w:tc>
      </w:tr>
      <w:tr w:rsidR="00830C02" w:rsidRPr="00830C02" w14:paraId="5961334C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6E1E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4AB0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OD OSTALIH SUBJEKATA UNUTAR OPĆE DRŽAVE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275D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2.521.547,88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FF02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2.882.450,00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CFEB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3.172.000,00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426D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3.251.300,00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3E69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3.322.829,00</w:t>
            </w:r>
          </w:p>
        </w:tc>
      </w:tr>
      <w:tr w:rsidR="00830C02" w:rsidRPr="00830C02" w14:paraId="1317F17E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9D6A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CC20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C359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2.521.547,88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1169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2.882.450,00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DA08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3.172.000,00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397D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3.251.300,00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4A2D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3.322.829,00</w:t>
            </w:r>
          </w:p>
        </w:tc>
      </w:tr>
      <w:tr w:rsidR="00830C02" w:rsidRPr="00830C02" w14:paraId="7F26C4CE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82B0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713C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F165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2.520.458,41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88E9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2.880.500,00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2731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3.170.500,00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73E4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3.249.768,00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E329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3.321.266,00</w:t>
            </w:r>
          </w:p>
        </w:tc>
      </w:tr>
      <w:tr w:rsidR="00830C02" w:rsidRPr="00830C02" w14:paraId="4468A8FB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914C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E557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224F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1.089,47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0733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1.950,00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1D9C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B9ED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1.532,00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9D90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1.563,00</w:t>
            </w:r>
          </w:p>
        </w:tc>
      </w:tr>
      <w:tr w:rsidR="00830C02" w:rsidRPr="00830C02" w14:paraId="4326BDF9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7762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55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DAA1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3E77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17.451,66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46EC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19.300,00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B270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29.423,00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61E9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30.041,00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0BD9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30.642,00</w:t>
            </w:r>
          </w:p>
        </w:tc>
      </w:tr>
      <w:tr w:rsidR="00830C02" w:rsidRPr="00830C02" w14:paraId="4133A919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2CB0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4AA8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E0F9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17.451,66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845C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19.300,00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9D92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29.423,00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CA2A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30.041,00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8D9A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30.642,00</w:t>
            </w:r>
          </w:p>
        </w:tc>
      </w:tr>
      <w:tr w:rsidR="00830C02" w:rsidRPr="00830C02" w14:paraId="7400DBEC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B097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6C47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CDA5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17.451,66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0D07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19.300,00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91F3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29.423,00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E981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30.041,00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D2C1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30.642,00</w:t>
            </w:r>
          </w:p>
        </w:tc>
      </w:tr>
      <w:tr w:rsidR="00830C02" w:rsidRPr="00830C02" w14:paraId="15DD022A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1D2B6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Aktivnost A107007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D723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REDOVNI RAD SŠ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2DF7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331.123,40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31F3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311.235,00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12BB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329.273,00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5ED4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336.198,00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DB88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342.911,00</w:t>
            </w:r>
          </w:p>
        </w:tc>
      </w:tr>
      <w:tr w:rsidR="00830C02" w:rsidRPr="00830C02" w14:paraId="0ED173F5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8C71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BBD2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OD POREZA ZA REDOVNU DJELATNOST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3CF7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22.329,58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BDE3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9.830,00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84B0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9.830,00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3392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10.036,00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4D02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10.237,00</w:t>
            </w:r>
          </w:p>
        </w:tc>
      </w:tr>
      <w:tr w:rsidR="00830C02" w:rsidRPr="00830C02" w14:paraId="2609BFDC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A3C0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E5B1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A880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22.329,58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1779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9.830,00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5D03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9.830,00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1D18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10.036,00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10CE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10.237,00</w:t>
            </w:r>
          </w:p>
        </w:tc>
      </w:tr>
      <w:tr w:rsidR="00830C02" w:rsidRPr="00830C02" w14:paraId="48261E64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213A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867A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E1D4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22.329,58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721C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9.830,00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7FDC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9.830,00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07CE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10.036,00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3DB0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10.237,00</w:t>
            </w:r>
          </w:p>
        </w:tc>
      </w:tr>
      <w:tr w:rsidR="00830C02" w:rsidRPr="00830C02" w14:paraId="5F4F85AB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8B86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13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7D5C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DECENTRALIZIRANA SREDSTVA-SREDNJE ŠKOLSTVO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05B1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272.080,07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3D64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275.755,00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12A5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294.090,00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2AB9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300.266,00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CB09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306.271,00</w:t>
            </w:r>
          </w:p>
        </w:tc>
      </w:tr>
      <w:tr w:rsidR="00830C02" w:rsidRPr="00830C02" w14:paraId="498B1575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7D1C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7A54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C2A1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272.080,07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6E4D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275.755,00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68A1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294.090,00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D4B3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300.266,00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C086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306.271,00</w:t>
            </w:r>
          </w:p>
        </w:tc>
      </w:tr>
      <w:tr w:rsidR="00830C02" w:rsidRPr="00830C02" w14:paraId="06DA8E29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312A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E7E4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E86C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271.945,35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6B56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275.489,00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AE4B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293.947,00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65E8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300.120,00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57DD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306.122,00</w:t>
            </w:r>
          </w:p>
        </w:tc>
      </w:tr>
      <w:tr w:rsidR="00830C02" w:rsidRPr="00830C02" w14:paraId="5C2D2D69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C6C9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E074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A6B1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134,72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B16A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1524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E0B1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C4C0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149,00</w:t>
            </w:r>
          </w:p>
        </w:tc>
      </w:tr>
      <w:tr w:rsidR="00830C02" w:rsidRPr="00830C02" w14:paraId="16AEFD9F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40DE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735D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VLASTITI PRIHODI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8119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21.567,32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72A4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6.667,00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D41D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334A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6.943,00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835A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7.082,00</w:t>
            </w:r>
          </w:p>
        </w:tc>
      </w:tr>
      <w:tr w:rsidR="00830C02" w:rsidRPr="00830C02" w14:paraId="44D48E06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467D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0B45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2620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21.567,32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6FE1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6.667,00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E422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D63F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6.943,00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07CE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7.082,00</w:t>
            </w:r>
          </w:p>
        </w:tc>
      </w:tr>
      <w:tr w:rsidR="00830C02" w:rsidRPr="00830C02" w14:paraId="5D064BCF" w14:textId="77777777" w:rsidTr="00830C02">
        <w:trPr>
          <w:trHeight w:val="118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9496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2E53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04A2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21.567,32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A2FA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6.667,00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235C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65B5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6.943,00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B64C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7.082,00</w:t>
            </w:r>
          </w:p>
        </w:tc>
      </w:tr>
    </w:tbl>
    <w:p w14:paraId="55972767" w14:textId="77777777" w:rsidR="00830C02" w:rsidRPr="00830C02" w:rsidRDefault="00830C02" w:rsidP="00830C02">
      <w:pPr>
        <w:sectPr w:rsidR="00830C02" w:rsidRPr="00830C02">
          <w:headerReference w:type="default" r:id="rId10"/>
          <w:footerReference w:type="default" r:id="rId11"/>
          <w:pgSz w:w="16833" w:h="11908" w:orient="landscape"/>
          <w:pgMar w:top="850" w:right="850" w:bottom="85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995"/>
        <w:gridCol w:w="1395"/>
        <w:gridCol w:w="1395"/>
        <w:gridCol w:w="1395"/>
        <w:gridCol w:w="1395"/>
        <w:gridCol w:w="1395"/>
      </w:tblGrid>
      <w:tr w:rsidR="00830C02" w:rsidRPr="00830C02" w14:paraId="50434D84" w14:textId="77777777" w:rsidTr="00830C02">
        <w:trPr>
          <w:trHeight w:val="55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2CF8724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lastRenderedPageBreak/>
              <w:t>Šifra</w:t>
            </w:r>
          </w:p>
        </w:tc>
        <w:tc>
          <w:tcPr>
            <w:tcW w:w="4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E803910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819CB24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09303FD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30CC791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Proračun za 2025.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C50EA87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742299D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za 2027.</w:t>
            </w:r>
          </w:p>
        </w:tc>
      </w:tr>
      <w:tr w:rsidR="00830C02" w:rsidRPr="00830C02" w14:paraId="5873F46A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1A6D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45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AFA9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OSTALI NESPOMENUTI PRIHODI - 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C8DA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3.617,86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34A5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88D9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C3EA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2.317,00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C8F5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2.353,00</w:t>
            </w:r>
          </w:p>
        </w:tc>
      </w:tr>
      <w:tr w:rsidR="00830C02" w:rsidRPr="00830C02" w14:paraId="147A13FD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4716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06A8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336F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3.617,86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0D35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76A4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4BA7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2.317,00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292E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2.353,00</w:t>
            </w:r>
          </w:p>
        </w:tc>
      </w:tr>
      <w:tr w:rsidR="00830C02" w:rsidRPr="00830C02" w14:paraId="49AE4B60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D9E9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AE5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05B5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3.617,86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CD08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7ABA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1B1F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2.317,00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5FBE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2.353,00</w:t>
            </w:r>
          </w:p>
        </w:tc>
      </w:tr>
      <w:tr w:rsidR="00830C02" w:rsidRPr="00830C02" w14:paraId="5C474DA1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E760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55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276F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B5AD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7.923,77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9CED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10.093,00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0DFE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9.693,00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B6E6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9.897,00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8119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10.094,00</w:t>
            </w:r>
          </w:p>
        </w:tc>
      </w:tr>
      <w:tr w:rsidR="00830C02" w:rsidRPr="00830C02" w14:paraId="57D0A0B4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A04C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6710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BFE5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7.923,77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99B7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10.093,00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EDE4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9.693,00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1474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9.897,00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7EBD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10.094,00</w:t>
            </w:r>
          </w:p>
        </w:tc>
      </w:tr>
      <w:tr w:rsidR="00830C02" w:rsidRPr="00830C02" w14:paraId="58744FFF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1F94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5C5A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B966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5.166,77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6540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6.783,00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32DA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6.283,00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AF23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6.415,00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C5CE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6.543,00</w:t>
            </w:r>
          </w:p>
        </w:tc>
      </w:tr>
      <w:tr w:rsidR="00830C02" w:rsidRPr="00830C02" w14:paraId="71C4CC5D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DDA4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AC9A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7D86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6A61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E87A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841C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05D3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104,00</w:t>
            </w:r>
          </w:p>
        </w:tc>
      </w:tr>
      <w:tr w:rsidR="00830C02" w:rsidRPr="00830C02" w14:paraId="32DF5A0C" w14:textId="77777777" w:rsidTr="00830C02">
        <w:trPr>
          <w:trHeight w:val="405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0ED4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B2FA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1083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5164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5463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469D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613,00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CB16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625,00</w:t>
            </w:r>
          </w:p>
        </w:tc>
      </w:tr>
      <w:tr w:rsidR="00830C02" w:rsidRPr="00830C02" w14:paraId="103CEBB4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E41B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38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C150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donacije, kazne, naknade šteta i kapitalne pomoći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E5CB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2.757,00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7CFC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2.710,00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A72A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2.710,00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CA85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2.767,00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3C6C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2.822,00</w:t>
            </w:r>
          </w:p>
        </w:tc>
      </w:tr>
      <w:tr w:rsidR="00830C02" w:rsidRPr="00830C02" w14:paraId="4929FAAA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B091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63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8BA1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DONACIJE-PK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8763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3.604,80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C4F6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0305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C2DD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6.739,00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8351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6.874,00</w:t>
            </w:r>
          </w:p>
        </w:tc>
      </w:tr>
      <w:tr w:rsidR="00830C02" w:rsidRPr="00830C02" w14:paraId="2EE1F73D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22BE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AA56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7C5D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3.604,80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CD09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C3A9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113C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6.739,00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1115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6.874,00</w:t>
            </w:r>
          </w:p>
        </w:tc>
      </w:tr>
      <w:tr w:rsidR="00830C02" w:rsidRPr="00830C02" w14:paraId="5C756CDE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6BC7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840B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7D4D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3.604,80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D41E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70AA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13FB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6.739,00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5A05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6.874,00</w:t>
            </w:r>
          </w:p>
        </w:tc>
      </w:tr>
      <w:tr w:rsidR="00830C02" w:rsidRPr="00830C02" w14:paraId="2405868F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E682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Kapitalni projekt K107002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D678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ULAGANJA U NEFINANCIJSKU IMOVINU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A2A1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11.071,52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EACF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38.650,00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D96E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317C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34.716,00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3EA7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35.408,00</w:t>
            </w:r>
          </w:p>
        </w:tc>
      </w:tr>
      <w:tr w:rsidR="00830C02" w:rsidRPr="00830C02" w14:paraId="3459C65E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7D47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13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DF19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DECENTRALIZIRANA SREDSTVA-SREDNJE ŠKOLSTVO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A992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9.947,77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1855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457B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5882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25.525,00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5325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26.036,00</w:t>
            </w:r>
          </w:p>
        </w:tc>
      </w:tr>
      <w:tr w:rsidR="00830C02" w:rsidRPr="00830C02" w14:paraId="20041112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BE0E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01F8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6C35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9.947,77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0515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C8E8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04C5C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25.525,00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4635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26.036,00</w:t>
            </w:r>
          </w:p>
        </w:tc>
      </w:tr>
      <w:tr w:rsidR="00830C02" w:rsidRPr="00830C02" w14:paraId="70F9787A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F9AC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2C4A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FF3A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9.947,77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2CFC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96F5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12DF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25.525,00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DB3D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26.036,00</w:t>
            </w:r>
          </w:p>
        </w:tc>
      </w:tr>
      <w:tr w:rsidR="00830C02" w:rsidRPr="00830C02" w14:paraId="4F303A30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FC8B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32F8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VLASTITI PRIHODI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41AB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58,75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217A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11.360,00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15CA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CFC8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0191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5.415,00</w:t>
            </w:r>
          </w:p>
        </w:tc>
      </w:tr>
      <w:tr w:rsidR="00830C02" w:rsidRPr="00830C02" w14:paraId="2822AB62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5165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5AA7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A7CC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58,75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2232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11.360,00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A895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3E57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5C5D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5.415,00</w:t>
            </w:r>
          </w:p>
        </w:tc>
      </w:tr>
      <w:tr w:rsidR="00830C02" w:rsidRPr="00830C02" w14:paraId="431F7A77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59AE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3802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75C6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58,75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0191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11.360,00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0042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C938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56F6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5.415,00</w:t>
            </w:r>
          </w:p>
        </w:tc>
      </w:tr>
      <w:tr w:rsidR="00830C02" w:rsidRPr="00830C02" w14:paraId="3FFA0AAF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9FBF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55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46A0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38D7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1.065,00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6033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7174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3AEC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2.348,00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5729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2.395,00</w:t>
            </w:r>
          </w:p>
        </w:tc>
      </w:tr>
      <w:tr w:rsidR="00830C02" w:rsidRPr="00830C02" w14:paraId="5306E3DE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8B0C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23D3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299E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1.065,00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62A1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9E75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D8BF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2.348,00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E560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2.395,00</w:t>
            </w:r>
          </w:p>
        </w:tc>
      </w:tr>
      <w:tr w:rsidR="00830C02" w:rsidRPr="00830C02" w14:paraId="230A2147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0A49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853F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9C2F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1.065,00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8181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2.290,00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0752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B5AD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2.348,00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59E09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2.395,00</w:t>
            </w:r>
          </w:p>
        </w:tc>
      </w:tr>
      <w:tr w:rsidR="00830C02" w:rsidRPr="00830C02" w14:paraId="750DCE04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B768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63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E51A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DONACIJE-PK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EB01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5F59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C55B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1F51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1.021,00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3A35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1.041,00</w:t>
            </w:r>
          </w:p>
        </w:tc>
      </w:tr>
      <w:tr w:rsidR="00830C02" w:rsidRPr="00830C02" w14:paraId="55E17CA4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55D0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D920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900C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E7B2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8346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E4E9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1.021,00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90F0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1.041,00</w:t>
            </w:r>
          </w:p>
        </w:tc>
      </w:tr>
      <w:tr w:rsidR="00830C02" w:rsidRPr="00830C02" w14:paraId="0E16E165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7934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982E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0952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748C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07A1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8EF9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1.021,00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B696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1.041,00</w:t>
            </w:r>
          </w:p>
        </w:tc>
      </w:tr>
      <w:tr w:rsidR="00830C02" w:rsidRPr="00830C02" w14:paraId="55160BCB" w14:textId="77777777" w:rsidTr="00830C02">
        <w:trPr>
          <w:trHeight w:val="118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19EC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72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5363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OD PRODAJE  DUGOTRAJNE IMOVINE-PK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EF5B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442D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6280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4A7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A6F2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</w:tbl>
    <w:p w14:paraId="49CF5D89" w14:textId="77777777" w:rsidR="00830C02" w:rsidRPr="00830C02" w:rsidRDefault="00830C02" w:rsidP="00830C02">
      <w:pPr>
        <w:sectPr w:rsidR="00830C02" w:rsidRPr="00830C02">
          <w:headerReference w:type="default" r:id="rId12"/>
          <w:footerReference w:type="default" r:id="rId13"/>
          <w:pgSz w:w="16833" w:h="11908" w:orient="landscape"/>
          <w:pgMar w:top="850" w:right="850" w:bottom="85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995"/>
        <w:gridCol w:w="1395"/>
        <w:gridCol w:w="1395"/>
        <w:gridCol w:w="1395"/>
        <w:gridCol w:w="1395"/>
        <w:gridCol w:w="1395"/>
      </w:tblGrid>
      <w:tr w:rsidR="00830C02" w:rsidRPr="00830C02" w14:paraId="6E40616F" w14:textId="77777777" w:rsidTr="00830C02">
        <w:trPr>
          <w:trHeight w:val="55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344351A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lastRenderedPageBreak/>
              <w:t>Šifra</w:t>
            </w:r>
          </w:p>
        </w:tc>
        <w:tc>
          <w:tcPr>
            <w:tcW w:w="4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AB5E23D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EB5160E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41BCD09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995A3B7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Proračun za 2025.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CB68E55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27F071A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za 2027.</w:t>
            </w:r>
          </w:p>
        </w:tc>
      </w:tr>
      <w:tr w:rsidR="00830C02" w:rsidRPr="00830C02" w14:paraId="10BE3405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6DC3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B957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2658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EB23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768E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F607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4C88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315A2E1B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E6E3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7425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9084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0661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A2ED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3D2C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B2DD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400395C4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7809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73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D4FA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OD NAKNADE ŠTETA S OSNOVA OSIGURANJA-PK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5FDC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4BC8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0E0E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0ECA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3FB1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521,00</w:t>
            </w:r>
          </w:p>
        </w:tc>
      </w:tr>
      <w:tr w:rsidR="00830C02" w:rsidRPr="00830C02" w14:paraId="45B4233F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54AE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783C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7D09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A4CD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34E4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F59D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5F7E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521,00</w:t>
            </w:r>
          </w:p>
        </w:tc>
      </w:tr>
      <w:tr w:rsidR="00830C02" w:rsidRPr="00830C02" w14:paraId="3F8C5006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908E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801D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AEF6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FA7B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150F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C3D3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513,00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5626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521,00</w:t>
            </w:r>
          </w:p>
        </w:tc>
      </w:tr>
      <w:tr w:rsidR="00830C02" w:rsidRPr="00830C02" w14:paraId="5A66DA0B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6CAE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PROGRAM    7004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3AA4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DODATNI PROGRAM SREDNJEG ŠKOLSTVA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8713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21.587,50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CE5E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100.330,00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CF0B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112.330,00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A6FF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114.689,00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75E3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116.983,00</w:t>
            </w:r>
          </w:p>
        </w:tc>
      </w:tr>
      <w:tr w:rsidR="00830C02" w:rsidRPr="00830C02" w14:paraId="651E6E0A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7C55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T107004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98EC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EU PROJEKTI SŠ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7B77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21.587,50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6597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100.330,00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4545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112.330,00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4B3C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114.689,00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26E4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116.983,00</w:t>
            </w:r>
          </w:p>
        </w:tc>
      </w:tr>
      <w:tr w:rsidR="00830C02" w:rsidRPr="00830C02" w14:paraId="3D35FD99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06F5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58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B4FA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SREDSTVA EU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C136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21.587,50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1772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100.330,00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46B4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112.330,00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5774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114.689,00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D1CC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116.983,00</w:t>
            </w:r>
          </w:p>
        </w:tc>
      </w:tr>
      <w:tr w:rsidR="00830C02" w:rsidRPr="00830C02" w14:paraId="0F140882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EA15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12AE6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7A9A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21.587,50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414F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100.330,00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4B1B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112.330,00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210F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114.689,00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0E37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116.983,00</w:t>
            </w:r>
          </w:p>
        </w:tc>
      </w:tr>
      <w:tr w:rsidR="00830C02" w:rsidRPr="00830C02" w14:paraId="141A76A8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70B6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CBC9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BCEB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9.673,06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5FE7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13AE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3.330,00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EB2C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D289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3.468,00</w:t>
            </w:r>
          </w:p>
        </w:tc>
      </w:tr>
      <w:tr w:rsidR="00830C02" w:rsidRPr="00830C02" w14:paraId="19B62372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6CA3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7BEB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CA1E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11.914,44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B63D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2424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4FAA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111.289,00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0AB3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113.515,00</w:t>
            </w:r>
          </w:p>
        </w:tc>
      </w:tr>
      <w:tr w:rsidR="00830C02" w:rsidRPr="00830C02" w14:paraId="4EA676F2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A8F8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PROGRAM    7005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1E47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PROGRAM UPRAVNOG ODJELA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6BE1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42.416,77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8354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133.827,00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1B1D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110.917,00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0BAB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87D2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1.361,00</w:t>
            </w:r>
          </w:p>
        </w:tc>
      </w:tr>
      <w:tr w:rsidR="00830C02" w:rsidRPr="00830C02" w14:paraId="7A98EE18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DEEB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T107010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BC34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PRILIKA ZA SVE 6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FBB6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9.907,62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66B2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25.534,00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9FBE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2B2D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42EE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01786697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3112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6819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OD POREZA ZA REDOVNU DJELATNOST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6C8C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1.635,38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0B62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8.661,00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9FEA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AD1B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B2D5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6F9D496C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4508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1075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31C2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1.635,38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B242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8.661,00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8053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C657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D94A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723D7F74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6A44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81A5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8704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1.631,24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90DA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8.544,00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E2EE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AA00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9D7E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02D52BEE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F759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FADE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E39C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4,14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C35A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2384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4FC7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7304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594D58C2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30C26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5DA9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IZ PRORAČUNA - EU ŽUPANIJA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0641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8.272,24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DBDB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16.873,00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522F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B9B7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7615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68618ACB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2FFB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9D9C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4017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8.272,24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8A36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16.873,00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134E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677D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FBC8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49EFE5EC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68D9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2159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3563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8.193,53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F53C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E8E7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BCDB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F836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2C4E7363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465B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F65F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8777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78,71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B36C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273,00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0DBB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8CAA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328B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40FE3AB0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D748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T107005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D526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EU PROJEKTI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E81E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2.997,08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A178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5F1C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A628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27DB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066119DE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E3DE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A1AE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IZ PRORAČUNA - EU ŽUPANIJA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6716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2.997,08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A18D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803C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636B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F197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661CD1FF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A042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D65D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7D81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2.997,08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AE4E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BF18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E3ED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E3DF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2D1E5AFF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1219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284A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802F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2.997,08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680C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7B51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B799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56DB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08380D3D" w14:textId="77777777" w:rsidTr="00830C02">
        <w:trPr>
          <w:trHeight w:val="118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5C2D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Aktivnost A107011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0F35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NATJECANJA-OSNOVNE I SREDNJE ŠKOLE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4621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1.366,25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4F47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49B6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1.307,00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AB49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E7CD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1.361,00</w:t>
            </w:r>
          </w:p>
        </w:tc>
      </w:tr>
    </w:tbl>
    <w:p w14:paraId="69609B6C" w14:textId="77777777" w:rsidR="00830C02" w:rsidRPr="00830C02" w:rsidRDefault="00830C02" w:rsidP="00830C02">
      <w:pPr>
        <w:sectPr w:rsidR="00830C02" w:rsidRPr="00830C02">
          <w:headerReference w:type="default" r:id="rId14"/>
          <w:footerReference w:type="default" r:id="rId15"/>
          <w:pgSz w:w="16833" w:h="11908" w:orient="landscape"/>
          <w:pgMar w:top="850" w:right="850" w:bottom="850" w:left="1133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995"/>
        <w:gridCol w:w="1395"/>
        <w:gridCol w:w="1395"/>
        <w:gridCol w:w="1395"/>
        <w:gridCol w:w="1395"/>
        <w:gridCol w:w="1395"/>
      </w:tblGrid>
      <w:tr w:rsidR="00830C02" w:rsidRPr="00830C02" w14:paraId="67BB85D2" w14:textId="77777777" w:rsidTr="00830C02">
        <w:trPr>
          <w:trHeight w:val="55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A377C44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lastRenderedPageBreak/>
              <w:t>Šifra</w:t>
            </w:r>
          </w:p>
        </w:tc>
        <w:tc>
          <w:tcPr>
            <w:tcW w:w="4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DA7041B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B5583FC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AB51DE8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149326F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Proračun za 2025.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020AE68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0CF9CB3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za 2027.</w:t>
            </w:r>
          </w:p>
        </w:tc>
      </w:tr>
      <w:tr w:rsidR="00830C02" w:rsidRPr="00830C02" w14:paraId="69D6FB67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9C0C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6477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OD POREZA ZA REDOVNU DJELATNOST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FCB7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1.366,25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E438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1E9C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1.307,00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1B58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D03C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1.361,00</w:t>
            </w:r>
          </w:p>
        </w:tc>
      </w:tr>
      <w:tr w:rsidR="00830C02" w:rsidRPr="00830C02" w14:paraId="20184EFB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77FE6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2807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6E38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1.366,25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4199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5DA3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1.307,00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16A9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1.334,00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1F67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1.361,00</w:t>
            </w:r>
          </w:p>
        </w:tc>
      </w:tr>
      <w:tr w:rsidR="00830C02" w:rsidRPr="00830C02" w14:paraId="101237CE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AA54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4B56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FBA8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1.366,25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3E14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2.293,00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5392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1.257,00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F66E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1.283,00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AEFE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1.309,00</w:t>
            </w:r>
          </w:p>
        </w:tc>
      </w:tr>
      <w:tr w:rsidR="00830C02" w:rsidRPr="00830C02" w14:paraId="4E88C779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386D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9D2D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AFE1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28CB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D834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20E3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727A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52,00</w:t>
            </w:r>
          </w:p>
        </w:tc>
      </w:tr>
      <w:tr w:rsidR="00830C02" w:rsidRPr="00830C02" w14:paraId="1109E3AA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9415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T100110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BFB3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PRILIKA ZA SVE 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18D1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13.769,48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EFEA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C2F3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CB8BE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2BE4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25902CD6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FA3A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5648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OD POREZA ZA REDOVNU DJELATNOST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D7CD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688,47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BCF2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6CCB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8F96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3B0B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50A0B10E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4CFF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B998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E164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688,47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A79A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9512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C524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DAF0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1449017C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5363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C950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EBD6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641,30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4322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46B3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2FB6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4262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7E8A717D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ABEE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B570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5E63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47,17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D4A1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0D94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B7E9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4108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0C6B6616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0CAF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61CD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IZ PRORAČUNA - EU ŽUPANIJA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D8B7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13.081,01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D58B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1F6B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2C33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6FA4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523268D8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7FEA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05FD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AD1B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13.081,01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D36E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EE27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3378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58A9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4940972E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D03D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8C24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28ED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12.184,78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E8E8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F4C6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3DAF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35E9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5D12040B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48EC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59A8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5A55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896,23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4462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440A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2060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D80C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61501F8A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20B3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Kapitalni projekt K100145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50210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SREDNJA ŠKOLA KOPRIVNICA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D0BC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12.748,85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9EE1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0D57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AAEB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CA26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14540239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6D93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7AB8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OD POREZA ZA REDOVNU DJELATNOST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D569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1.498,85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040F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A0B1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861C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AC7E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31DA3F32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6109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80A9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AF52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1.498,85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AEE9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1185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0700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6273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30F0A105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7241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FCE9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60B1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1.498,85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54C9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7729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4578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FEC1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76D5ACA9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E09E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55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F52B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- PRORAČUNSKI KORISNICI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40D5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1AA6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3614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7A02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8F82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4712EF79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DD92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1E1C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F52F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E354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FC31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BDD1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C7FE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69D8CE22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9BDC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2B724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8A1DE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6878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B3E7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8E41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3971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16EF906F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8DAB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T107011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AD18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ŠKOLSKA SHEMA 2023/2024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5135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1.627,49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3CEA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B41D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9D44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0CB2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57BB93F3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4BB4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2760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IZ PRORAČUNA - EU ŽUPANIJA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6CA8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1.627,49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46AA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D02D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3523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5ECD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4F2EB219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7B2A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EC28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8D46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1.627,49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8A7A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50C7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BCD5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0EDC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2B6F6E29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35BD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85E57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811C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1.627,49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E3DB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30B3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3415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E44B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469008C0" w14:textId="77777777" w:rsidTr="00830C02">
        <w:trPr>
          <w:trHeight w:val="360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1E58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T107021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F1C3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ŠKOLSKA SHEMA 2024/2025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A88C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D29F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0625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898F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1FA6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5C01A09C" w14:textId="77777777" w:rsidTr="00830C02">
        <w:trPr>
          <w:trHeight w:val="118"/>
        </w:trPr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C8498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56</w:t>
            </w:r>
          </w:p>
        </w:tc>
        <w:tc>
          <w:tcPr>
            <w:tcW w:w="49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782B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IZ PRORAČUNA - EU ŽUPANIJA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DF1C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2517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B1B3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FEB8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BEFF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</w:tbl>
    <w:p w14:paraId="457B5E42" w14:textId="77777777" w:rsidR="00830C02" w:rsidRPr="00830C02" w:rsidRDefault="00830C02" w:rsidP="00830C02">
      <w:pPr>
        <w:sectPr w:rsidR="00830C02" w:rsidRPr="00830C02">
          <w:headerReference w:type="default" r:id="rId16"/>
          <w:footerReference w:type="default" r:id="rId17"/>
          <w:pgSz w:w="16833" w:h="11908" w:orient="landscape"/>
          <w:pgMar w:top="850" w:right="850" w:bottom="850" w:left="1133" w:header="0" w:footer="0" w:gutter="0"/>
          <w:cols w:space="720"/>
          <w:formProt w:val="0"/>
        </w:sectPr>
      </w:pP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559"/>
        <w:gridCol w:w="1276"/>
        <w:gridCol w:w="992"/>
        <w:gridCol w:w="1559"/>
        <w:gridCol w:w="1559"/>
        <w:gridCol w:w="1701"/>
      </w:tblGrid>
      <w:tr w:rsidR="00C024AE" w:rsidRPr="00830C02" w14:paraId="4EF96AE8" w14:textId="77777777" w:rsidTr="00C024AE">
        <w:trPr>
          <w:trHeight w:val="555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8DBDECC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lastRenderedPageBreak/>
              <w:t>Šifra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5FF0344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32D024B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Izvršenje 2023.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0BDF919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Plan 2024.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30A05AE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Proračun za 2025.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288B6A2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za 2026.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1D33732" w14:textId="77777777" w:rsidR="00830C02" w:rsidRPr="00830C02" w:rsidRDefault="00830C02" w:rsidP="00830C02">
            <w:pPr>
              <w:spacing w:before="28" w:after="28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Projekcija za 2027.</w:t>
            </w:r>
          </w:p>
        </w:tc>
      </w:tr>
      <w:tr w:rsidR="00830C02" w:rsidRPr="00830C02" w14:paraId="631B8368" w14:textId="77777777" w:rsidTr="00C024AE">
        <w:trPr>
          <w:trHeight w:val="360"/>
        </w:trPr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715E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12886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C671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B78A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F96D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9EA6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3464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79F80486" w14:textId="77777777" w:rsidTr="00C024AE">
        <w:trPr>
          <w:trHeight w:val="360"/>
        </w:trPr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D0B6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BCB2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D9BB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BA1A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6872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A943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4E7AA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3E1F4CF4" w14:textId="77777777" w:rsidTr="00C024AE">
        <w:trPr>
          <w:trHeight w:val="360"/>
        </w:trPr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2897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Tekući projekt T107020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12DB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PRILIKA ZA SVE 7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4A7B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3F61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3E67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53.010,00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E3A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2ADB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088B51F3" w14:textId="77777777" w:rsidTr="00C024AE">
        <w:trPr>
          <w:trHeight w:val="360"/>
        </w:trPr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7EFB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11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395AB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PRIHODI OD POREZA ZA REDOVNU DJELATNOST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1B3A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7365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D55F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15.903,00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6D55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26B4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719C9C65" w14:textId="77777777" w:rsidTr="00C024AE">
        <w:trPr>
          <w:trHeight w:val="360"/>
        </w:trPr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39D1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F201A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F529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17B0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A5AA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15.903,00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52DC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94AE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37A199F6" w14:textId="77777777" w:rsidTr="00C024AE">
        <w:trPr>
          <w:trHeight w:val="360"/>
        </w:trPr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8CC59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43D56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1DF4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EF11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3105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15.084,00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59F8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70A4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0BA1F1FC" w14:textId="77777777" w:rsidTr="00C024AE">
        <w:trPr>
          <w:trHeight w:val="360"/>
        </w:trPr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C423E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6101F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5800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D75A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7F4E5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819,00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AAB84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2B4E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2126E014" w14:textId="77777777" w:rsidTr="00C024AE">
        <w:trPr>
          <w:trHeight w:val="360"/>
        </w:trPr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D06A5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Izvor financiranja   56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4C752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POMOĆI IZ PRORAČUNA - EU ŽUPANIJA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F9DC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3F6D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07382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37.107,00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C3C4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1925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435EC3BD" w14:textId="77777777" w:rsidTr="00C024AE">
        <w:trPr>
          <w:trHeight w:val="360"/>
        </w:trPr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F310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82073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1A60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B5AF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DC2AB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37.107,00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20D8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D29F0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48A94333" w14:textId="77777777" w:rsidTr="00C024AE">
        <w:trPr>
          <w:trHeight w:val="360"/>
        </w:trPr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8048D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3555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E96D7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DB003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6513D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35.196,00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74516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2321C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  <w:tr w:rsidR="00830C02" w:rsidRPr="00830C02" w14:paraId="49F140BB" w14:textId="77777777" w:rsidTr="00C024AE">
        <w:trPr>
          <w:trHeight w:val="360"/>
        </w:trPr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3CC01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5F8FC" w14:textId="77777777" w:rsidR="00830C02" w:rsidRPr="00830C02" w:rsidRDefault="00830C02" w:rsidP="00830C02">
            <w:pPr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DC55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8AD18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52951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1.911,00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ED9B9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36B1F" w14:textId="77777777" w:rsidR="00830C02" w:rsidRPr="00830C02" w:rsidRDefault="00830C02" w:rsidP="00830C02">
            <w:pPr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</w:pPr>
            <w:r w:rsidRPr="00830C02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0,00</w:t>
            </w:r>
          </w:p>
        </w:tc>
      </w:tr>
    </w:tbl>
    <w:p w14:paraId="474D0FD0" w14:textId="77777777" w:rsidR="001867D8" w:rsidRDefault="001867D8">
      <w:pPr>
        <w:spacing w:line="15" w:lineRule="exact"/>
      </w:pPr>
    </w:p>
    <w:p w14:paraId="72647C25" w14:textId="77777777" w:rsidR="00830C02" w:rsidRDefault="00830C02">
      <w:pPr>
        <w:spacing w:line="15" w:lineRule="exact"/>
      </w:pPr>
    </w:p>
    <w:p w14:paraId="13FB92A0" w14:textId="77777777" w:rsidR="00830C02" w:rsidRDefault="00830C02">
      <w:pPr>
        <w:spacing w:line="15" w:lineRule="exact"/>
      </w:pPr>
    </w:p>
    <w:p w14:paraId="3534CF47" w14:textId="77777777" w:rsidR="00830C02" w:rsidRDefault="00830C02">
      <w:pPr>
        <w:spacing w:line="15" w:lineRule="exact"/>
      </w:pPr>
    </w:p>
    <w:p w14:paraId="4600B7C0" w14:textId="77777777" w:rsidR="00830C02" w:rsidRDefault="00830C02">
      <w:pPr>
        <w:spacing w:line="15" w:lineRule="exact"/>
      </w:pPr>
    </w:p>
    <w:p w14:paraId="24961C3D" w14:textId="77777777" w:rsidR="00830C02" w:rsidRDefault="00830C02">
      <w:pPr>
        <w:spacing w:line="15" w:lineRule="exact"/>
      </w:pPr>
    </w:p>
    <w:p w14:paraId="2DC621AF" w14:textId="77777777" w:rsidR="00830C02" w:rsidRDefault="00830C02">
      <w:pPr>
        <w:spacing w:line="15" w:lineRule="exact"/>
      </w:pPr>
    </w:p>
    <w:p w14:paraId="25070207" w14:textId="77777777" w:rsidR="00830C02" w:rsidRDefault="00830C02">
      <w:pPr>
        <w:spacing w:line="15" w:lineRule="exact"/>
      </w:pPr>
    </w:p>
    <w:p w14:paraId="18E59D03" w14:textId="77777777" w:rsidR="00830C02" w:rsidRDefault="00830C02">
      <w:pPr>
        <w:spacing w:line="15" w:lineRule="exact"/>
      </w:pPr>
    </w:p>
    <w:p w14:paraId="3BC54718" w14:textId="77777777" w:rsidR="00830C02" w:rsidRDefault="00830C02">
      <w:pPr>
        <w:spacing w:line="15" w:lineRule="exact"/>
      </w:pPr>
    </w:p>
    <w:p w14:paraId="1A4536BE" w14:textId="77777777" w:rsidR="00830C02" w:rsidRDefault="00830C02">
      <w:pPr>
        <w:spacing w:line="15" w:lineRule="exact"/>
      </w:pPr>
    </w:p>
    <w:p w14:paraId="6C51D463" w14:textId="77777777" w:rsidR="00830C02" w:rsidRDefault="00830C02">
      <w:pPr>
        <w:spacing w:line="15" w:lineRule="exact"/>
      </w:pPr>
    </w:p>
    <w:p w14:paraId="1A4DD11A" w14:textId="77777777" w:rsidR="00830C02" w:rsidRDefault="00830C02">
      <w:pPr>
        <w:spacing w:line="15" w:lineRule="exact"/>
      </w:pPr>
    </w:p>
    <w:p w14:paraId="365BA518" w14:textId="77777777" w:rsidR="00830C02" w:rsidRDefault="00830C02">
      <w:pPr>
        <w:spacing w:line="15" w:lineRule="exact"/>
      </w:pPr>
    </w:p>
    <w:p w14:paraId="74D94A9B" w14:textId="77777777" w:rsidR="00830C02" w:rsidRDefault="00830C02">
      <w:pPr>
        <w:spacing w:line="15" w:lineRule="exact"/>
      </w:pPr>
    </w:p>
    <w:p w14:paraId="4F1001B0" w14:textId="77777777" w:rsidR="00830C02" w:rsidRDefault="00830C02">
      <w:pPr>
        <w:spacing w:line="15" w:lineRule="exact"/>
      </w:pPr>
    </w:p>
    <w:p w14:paraId="341D8DA3" w14:textId="77777777" w:rsidR="00830C02" w:rsidRDefault="00830C02">
      <w:pPr>
        <w:spacing w:line="15" w:lineRule="exact"/>
      </w:pPr>
    </w:p>
    <w:p w14:paraId="6CCF71BD" w14:textId="77777777" w:rsidR="00830C02" w:rsidRDefault="00830C02">
      <w:pPr>
        <w:spacing w:line="15" w:lineRule="exact"/>
      </w:pPr>
    </w:p>
    <w:p w14:paraId="6D4B6375" w14:textId="77777777" w:rsidR="00830C02" w:rsidRDefault="00830C02">
      <w:pPr>
        <w:spacing w:line="15" w:lineRule="exact"/>
      </w:pPr>
    </w:p>
    <w:p w14:paraId="00336CD4" w14:textId="77777777" w:rsidR="00830C02" w:rsidRDefault="00830C02">
      <w:pPr>
        <w:spacing w:line="15" w:lineRule="exact"/>
      </w:pPr>
    </w:p>
    <w:p w14:paraId="4FE2B517" w14:textId="77777777" w:rsidR="00830C02" w:rsidRDefault="00830C02">
      <w:pPr>
        <w:spacing w:line="15" w:lineRule="exact"/>
      </w:pPr>
    </w:p>
    <w:p w14:paraId="474A1669" w14:textId="77777777" w:rsidR="00830C02" w:rsidRDefault="00830C02">
      <w:pPr>
        <w:spacing w:line="15" w:lineRule="exact"/>
      </w:pPr>
    </w:p>
    <w:p w14:paraId="004AA752" w14:textId="77777777" w:rsidR="00830C02" w:rsidRDefault="00830C02">
      <w:pPr>
        <w:spacing w:line="15" w:lineRule="exact"/>
      </w:pPr>
    </w:p>
    <w:p w14:paraId="4B019ADA" w14:textId="77777777" w:rsidR="00830C02" w:rsidRDefault="00830C02">
      <w:pPr>
        <w:spacing w:line="15" w:lineRule="exact"/>
      </w:pPr>
    </w:p>
    <w:p w14:paraId="179E8187" w14:textId="77777777" w:rsidR="00830C02" w:rsidRDefault="00830C02">
      <w:pPr>
        <w:spacing w:line="15" w:lineRule="exact"/>
      </w:pPr>
    </w:p>
    <w:p w14:paraId="36DBE239" w14:textId="77777777" w:rsidR="00830C02" w:rsidRDefault="00830C02">
      <w:pPr>
        <w:spacing w:line="15" w:lineRule="exact"/>
      </w:pPr>
    </w:p>
    <w:p w14:paraId="2C8277CE" w14:textId="77777777" w:rsidR="00830C02" w:rsidRDefault="00830C02">
      <w:pPr>
        <w:spacing w:line="15" w:lineRule="exact"/>
      </w:pPr>
    </w:p>
    <w:p w14:paraId="243ADE2C" w14:textId="77777777" w:rsidR="00830C02" w:rsidRDefault="00830C02">
      <w:pPr>
        <w:spacing w:line="15" w:lineRule="exact"/>
      </w:pPr>
    </w:p>
    <w:p w14:paraId="016A0AA4" w14:textId="77777777" w:rsidR="00830C02" w:rsidRDefault="00830C02">
      <w:pPr>
        <w:spacing w:line="15" w:lineRule="exact"/>
      </w:pPr>
    </w:p>
    <w:p w14:paraId="5C26E216" w14:textId="77777777" w:rsidR="00830C02" w:rsidRDefault="00830C02">
      <w:pPr>
        <w:spacing w:line="15" w:lineRule="exact"/>
      </w:pPr>
    </w:p>
    <w:p w14:paraId="5ABC3BC9" w14:textId="77777777" w:rsidR="00830C02" w:rsidRDefault="00830C02">
      <w:pPr>
        <w:spacing w:line="15" w:lineRule="exact"/>
      </w:pPr>
    </w:p>
    <w:p w14:paraId="024E7281" w14:textId="77777777" w:rsidR="00830C02" w:rsidRDefault="00830C02">
      <w:pPr>
        <w:spacing w:line="15" w:lineRule="exact"/>
      </w:pPr>
    </w:p>
    <w:p w14:paraId="168B623B" w14:textId="77777777" w:rsidR="00830C02" w:rsidRDefault="00830C02">
      <w:pPr>
        <w:spacing w:line="15" w:lineRule="exact"/>
      </w:pPr>
    </w:p>
    <w:p w14:paraId="7C444115" w14:textId="77777777" w:rsidR="00830C02" w:rsidRDefault="00830C02">
      <w:pPr>
        <w:spacing w:line="15" w:lineRule="exact"/>
      </w:pPr>
    </w:p>
    <w:p w14:paraId="6181B6B1" w14:textId="77777777" w:rsidR="00830C02" w:rsidRDefault="00830C02">
      <w:pPr>
        <w:spacing w:line="15" w:lineRule="exact"/>
      </w:pPr>
    </w:p>
    <w:p w14:paraId="484A8C14" w14:textId="77777777" w:rsidR="00830C02" w:rsidRDefault="00830C02">
      <w:pPr>
        <w:spacing w:line="15" w:lineRule="exact"/>
      </w:pPr>
    </w:p>
    <w:p w14:paraId="6EECA4B1" w14:textId="77777777" w:rsidR="00830C02" w:rsidRDefault="00830C02">
      <w:pPr>
        <w:spacing w:line="15" w:lineRule="exact"/>
      </w:pPr>
    </w:p>
    <w:p w14:paraId="07771ACE" w14:textId="77777777" w:rsidR="00830C02" w:rsidRDefault="00830C02">
      <w:pPr>
        <w:spacing w:line="15" w:lineRule="exact"/>
      </w:pPr>
    </w:p>
    <w:p w14:paraId="7F4C1817" w14:textId="77777777" w:rsidR="00830C02" w:rsidRDefault="00830C02">
      <w:pPr>
        <w:spacing w:line="15" w:lineRule="exact"/>
      </w:pPr>
    </w:p>
    <w:p w14:paraId="25452098" w14:textId="77777777" w:rsidR="00830C02" w:rsidRDefault="00830C02">
      <w:pPr>
        <w:spacing w:line="15" w:lineRule="exact"/>
      </w:pPr>
    </w:p>
    <w:p w14:paraId="680032F8" w14:textId="77777777" w:rsidR="00830C02" w:rsidRDefault="00830C02">
      <w:pPr>
        <w:spacing w:line="15" w:lineRule="exact"/>
      </w:pPr>
    </w:p>
    <w:p w14:paraId="6AB0466F" w14:textId="77777777" w:rsidR="00830C02" w:rsidRDefault="00830C02">
      <w:pPr>
        <w:spacing w:line="15" w:lineRule="exact"/>
      </w:pPr>
    </w:p>
    <w:p w14:paraId="078AF136" w14:textId="77777777" w:rsidR="00830C02" w:rsidRDefault="00830C02">
      <w:pPr>
        <w:spacing w:line="15" w:lineRule="exact"/>
      </w:pPr>
    </w:p>
    <w:p w14:paraId="785452C5" w14:textId="77777777" w:rsidR="00830C02" w:rsidRDefault="00830C02">
      <w:pPr>
        <w:spacing w:line="15" w:lineRule="exact"/>
      </w:pPr>
    </w:p>
    <w:p w14:paraId="55F84B92" w14:textId="77777777" w:rsidR="00830C02" w:rsidRDefault="00830C02">
      <w:pPr>
        <w:spacing w:line="15" w:lineRule="exact"/>
      </w:pPr>
    </w:p>
    <w:p w14:paraId="3178118E" w14:textId="77777777" w:rsidR="00830C02" w:rsidRDefault="00830C02">
      <w:pPr>
        <w:spacing w:line="15" w:lineRule="exact"/>
      </w:pPr>
    </w:p>
    <w:p w14:paraId="6646558B" w14:textId="77777777" w:rsidR="00830C02" w:rsidRDefault="00830C02">
      <w:pPr>
        <w:spacing w:line="15" w:lineRule="exact"/>
      </w:pPr>
    </w:p>
    <w:p w14:paraId="334C90FC" w14:textId="77777777" w:rsidR="00830C02" w:rsidRDefault="00830C02">
      <w:pPr>
        <w:spacing w:line="15" w:lineRule="exact"/>
      </w:pPr>
    </w:p>
    <w:p w14:paraId="1B62E512" w14:textId="77777777" w:rsidR="00830C02" w:rsidRDefault="00830C02">
      <w:pPr>
        <w:spacing w:line="15" w:lineRule="exact"/>
      </w:pPr>
    </w:p>
    <w:p w14:paraId="3BFAAEFE" w14:textId="77777777" w:rsidR="00830C02" w:rsidRDefault="00830C02">
      <w:pPr>
        <w:spacing w:line="15" w:lineRule="exact"/>
      </w:pPr>
    </w:p>
    <w:p w14:paraId="1B181CBE" w14:textId="77777777" w:rsidR="00830C02" w:rsidRDefault="00830C02">
      <w:pPr>
        <w:spacing w:line="15" w:lineRule="exact"/>
      </w:pPr>
    </w:p>
    <w:p w14:paraId="07137008" w14:textId="77777777" w:rsidR="00830C02" w:rsidRDefault="00830C02">
      <w:pPr>
        <w:spacing w:line="15" w:lineRule="exact"/>
      </w:pPr>
    </w:p>
    <w:p w14:paraId="0FBD8F91" w14:textId="77777777" w:rsidR="00830C02" w:rsidRDefault="00830C02">
      <w:pPr>
        <w:spacing w:line="15" w:lineRule="exact"/>
      </w:pPr>
    </w:p>
    <w:p w14:paraId="76396B0A" w14:textId="77777777" w:rsidR="00830C02" w:rsidRDefault="00830C02">
      <w:pPr>
        <w:spacing w:line="15" w:lineRule="exact"/>
      </w:pPr>
    </w:p>
    <w:p w14:paraId="13CC55C6" w14:textId="77777777" w:rsidR="00830C02" w:rsidRDefault="00830C02">
      <w:pPr>
        <w:spacing w:line="15" w:lineRule="exact"/>
      </w:pPr>
    </w:p>
    <w:p w14:paraId="21033937" w14:textId="77777777" w:rsidR="00830C02" w:rsidRDefault="00830C02">
      <w:pPr>
        <w:spacing w:line="15" w:lineRule="exact"/>
      </w:pPr>
    </w:p>
    <w:p w14:paraId="13B6B3DF" w14:textId="77777777" w:rsidR="00830C02" w:rsidRDefault="00830C02">
      <w:pPr>
        <w:spacing w:line="15" w:lineRule="exact"/>
      </w:pPr>
    </w:p>
    <w:p w14:paraId="631F3106" w14:textId="77777777" w:rsidR="00830C02" w:rsidRDefault="00830C02">
      <w:pPr>
        <w:spacing w:line="15" w:lineRule="exact"/>
      </w:pPr>
    </w:p>
    <w:p w14:paraId="3EA8AA2B" w14:textId="77777777" w:rsidR="00830C02" w:rsidRDefault="00830C02">
      <w:pPr>
        <w:spacing w:line="15" w:lineRule="exact"/>
      </w:pPr>
    </w:p>
    <w:p w14:paraId="6794F82E" w14:textId="77777777" w:rsidR="00830C02" w:rsidRDefault="00830C02">
      <w:pPr>
        <w:spacing w:line="15" w:lineRule="exact"/>
      </w:pPr>
    </w:p>
    <w:p w14:paraId="5901DE44" w14:textId="77777777" w:rsidR="00830C02" w:rsidRDefault="00830C02">
      <w:pPr>
        <w:spacing w:line="15" w:lineRule="exact"/>
      </w:pPr>
    </w:p>
    <w:p w14:paraId="37B8C393" w14:textId="77777777" w:rsidR="00830C02" w:rsidRDefault="00830C02">
      <w:pPr>
        <w:spacing w:line="15" w:lineRule="exact"/>
      </w:pPr>
    </w:p>
    <w:p w14:paraId="4633B552" w14:textId="77777777" w:rsidR="00830C02" w:rsidRDefault="00830C02">
      <w:pPr>
        <w:spacing w:line="15" w:lineRule="exact"/>
      </w:pPr>
    </w:p>
    <w:p w14:paraId="48BFD93D" w14:textId="77777777" w:rsidR="00830C02" w:rsidRDefault="00830C02">
      <w:pPr>
        <w:spacing w:line="15" w:lineRule="exact"/>
      </w:pPr>
    </w:p>
    <w:p w14:paraId="02FDD9D2" w14:textId="77777777" w:rsidR="00830C02" w:rsidRDefault="00830C02">
      <w:pPr>
        <w:spacing w:line="15" w:lineRule="exact"/>
      </w:pPr>
    </w:p>
    <w:p w14:paraId="5F9A0CE7" w14:textId="77777777" w:rsidR="00830C02" w:rsidRDefault="00830C02">
      <w:pPr>
        <w:spacing w:line="15" w:lineRule="exact"/>
      </w:pPr>
    </w:p>
    <w:p w14:paraId="33EDDBED" w14:textId="77777777" w:rsidR="00830C02" w:rsidRDefault="00830C02">
      <w:pPr>
        <w:spacing w:line="15" w:lineRule="exact"/>
      </w:pPr>
    </w:p>
    <w:p w14:paraId="471AF40E" w14:textId="77777777" w:rsidR="00830C02" w:rsidRDefault="00830C02">
      <w:pPr>
        <w:spacing w:line="15" w:lineRule="exact"/>
      </w:pPr>
    </w:p>
    <w:p w14:paraId="70119892" w14:textId="77777777" w:rsidR="00830C02" w:rsidRDefault="00830C02">
      <w:pPr>
        <w:spacing w:line="15" w:lineRule="exact"/>
      </w:pPr>
    </w:p>
    <w:p w14:paraId="6E1710EC" w14:textId="77777777" w:rsidR="00830C02" w:rsidRDefault="00830C02">
      <w:pPr>
        <w:spacing w:line="15" w:lineRule="exact"/>
      </w:pPr>
    </w:p>
    <w:p w14:paraId="05F11F8E" w14:textId="77777777" w:rsidR="00830C02" w:rsidRDefault="00830C02">
      <w:pPr>
        <w:spacing w:line="15" w:lineRule="exact"/>
      </w:pPr>
    </w:p>
    <w:p w14:paraId="0E543AC5" w14:textId="77777777" w:rsidR="00830C02" w:rsidRDefault="00830C02">
      <w:pPr>
        <w:spacing w:line="15" w:lineRule="exact"/>
      </w:pPr>
    </w:p>
    <w:p w14:paraId="505F432D" w14:textId="77777777" w:rsidR="00830C02" w:rsidRDefault="00830C02">
      <w:pPr>
        <w:spacing w:line="15" w:lineRule="exact"/>
      </w:pPr>
    </w:p>
    <w:p w14:paraId="71A0E43F" w14:textId="77777777" w:rsidR="00830C02" w:rsidRDefault="00830C02">
      <w:pPr>
        <w:spacing w:line="15" w:lineRule="exact"/>
      </w:pPr>
    </w:p>
    <w:p w14:paraId="446128FE" w14:textId="77777777" w:rsidR="00830C02" w:rsidRDefault="00830C02">
      <w:pPr>
        <w:spacing w:line="15" w:lineRule="exact"/>
      </w:pPr>
    </w:p>
    <w:p w14:paraId="5E6E6586" w14:textId="77777777" w:rsidR="00830C02" w:rsidRDefault="00830C02">
      <w:pPr>
        <w:spacing w:line="15" w:lineRule="exact"/>
      </w:pPr>
    </w:p>
    <w:p w14:paraId="4C39A9EF" w14:textId="77777777" w:rsidR="00830C02" w:rsidRDefault="00830C02">
      <w:pPr>
        <w:spacing w:line="15" w:lineRule="exact"/>
      </w:pPr>
    </w:p>
    <w:p w14:paraId="5B391103" w14:textId="77777777" w:rsidR="00830C02" w:rsidRDefault="00830C02">
      <w:pPr>
        <w:spacing w:line="15" w:lineRule="exact"/>
      </w:pPr>
    </w:p>
    <w:p w14:paraId="374E7C1A" w14:textId="77777777" w:rsidR="00830C02" w:rsidRDefault="00830C02">
      <w:pPr>
        <w:spacing w:line="15" w:lineRule="exact"/>
      </w:pPr>
    </w:p>
    <w:p w14:paraId="58FBCD62" w14:textId="77777777" w:rsidR="00830C02" w:rsidRDefault="00830C02">
      <w:pPr>
        <w:spacing w:line="15" w:lineRule="exact"/>
      </w:pPr>
    </w:p>
    <w:p w14:paraId="4F02FD92" w14:textId="77777777" w:rsidR="00830C02" w:rsidRDefault="00830C02">
      <w:pPr>
        <w:spacing w:line="15" w:lineRule="exact"/>
      </w:pPr>
    </w:p>
    <w:p w14:paraId="40C6A321" w14:textId="77777777" w:rsidR="00830C02" w:rsidRDefault="00830C02">
      <w:pPr>
        <w:spacing w:line="15" w:lineRule="exact"/>
      </w:pPr>
    </w:p>
    <w:p w14:paraId="1F6D01B5" w14:textId="77777777" w:rsidR="00830C02" w:rsidRDefault="00830C02">
      <w:pPr>
        <w:spacing w:line="15" w:lineRule="exact"/>
      </w:pPr>
    </w:p>
    <w:p w14:paraId="33E732A1" w14:textId="77777777" w:rsidR="00830C02" w:rsidRDefault="00830C02">
      <w:pPr>
        <w:spacing w:line="15" w:lineRule="exact"/>
      </w:pPr>
    </w:p>
    <w:p w14:paraId="478E14F8" w14:textId="77777777" w:rsidR="00830C02" w:rsidRDefault="00830C02">
      <w:pPr>
        <w:spacing w:line="15" w:lineRule="exact"/>
      </w:pPr>
    </w:p>
    <w:p w14:paraId="30C736B3" w14:textId="77777777" w:rsidR="00830C02" w:rsidRDefault="00830C02">
      <w:pPr>
        <w:spacing w:line="15" w:lineRule="exact"/>
      </w:pPr>
    </w:p>
    <w:p w14:paraId="658A4B3D" w14:textId="77777777" w:rsidR="00830C02" w:rsidRDefault="00830C02">
      <w:pPr>
        <w:spacing w:line="15" w:lineRule="exact"/>
      </w:pPr>
    </w:p>
    <w:p w14:paraId="057557AD" w14:textId="77777777" w:rsidR="00830C02" w:rsidRDefault="00830C02">
      <w:pPr>
        <w:spacing w:line="15" w:lineRule="exact"/>
      </w:pPr>
    </w:p>
    <w:p w14:paraId="01B14CA3" w14:textId="77777777" w:rsidR="00830C02" w:rsidRDefault="00830C02">
      <w:pPr>
        <w:spacing w:line="15" w:lineRule="exact"/>
      </w:pPr>
    </w:p>
    <w:p w14:paraId="09D5B2F4" w14:textId="77777777" w:rsidR="00830C02" w:rsidRDefault="00830C02">
      <w:pPr>
        <w:spacing w:line="15" w:lineRule="exact"/>
      </w:pPr>
    </w:p>
    <w:p w14:paraId="663EF4C9" w14:textId="77777777" w:rsidR="00830C02" w:rsidRDefault="00830C02">
      <w:pPr>
        <w:spacing w:line="15" w:lineRule="exact"/>
      </w:pPr>
    </w:p>
    <w:p w14:paraId="1841B20E" w14:textId="77777777" w:rsidR="00830C02" w:rsidRDefault="00830C02">
      <w:pPr>
        <w:spacing w:line="15" w:lineRule="exact"/>
      </w:pPr>
    </w:p>
    <w:p w14:paraId="2B5894FC" w14:textId="77777777" w:rsidR="00830C02" w:rsidRDefault="00830C02">
      <w:pPr>
        <w:spacing w:line="15" w:lineRule="exact"/>
      </w:pPr>
    </w:p>
    <w:p w14:paraId="00584F7B" w14:textId="77777777" w:rsidR="00830C02" w:rsidRDefault="00830C02">
      <w:pPr>
        <w:spacing w:line="15" w:lineRule="exact"/>
      </w:pPr>
    </w:p>
    <w:p w14:paraId="56EDE38B" w14:textId="77777777" w:rsidR="00830C02" w:rsidRDefault="00830C02">
      <w:pPr>
        <w:spacing w:line="15" w:lineRule="exact"/>
      </w:pPr>
    </w:p>
    <w:p w14:paraId="7F3F3EBC" w14:textId="77777777" w:rsidR="00830C02" w:rsidRDefault="00830C02">
      <w:pPr>
        <w:spacing w:line="15" w:lineRule="exact"/>
      </w:pPr>
    </w:p>
    <w:p w14:paraId="3856A876" w14:textId="77777777" w:rsidR="00830C02" w:rsidRDefault="00830C02">
      <w:pPr>
        <w:spacing w:line="15" w:lineRule="exact"/>
      </w:pPr>
    </w:p>
    <w:p w14:paraId="6F897B93" w14:textId="77777777" w:rsidR="00830C02" w:rsidRDefault="00830C02">
      <w:pPr>
        <w:spacing w:line="15" w:lineRule="exact"/>
      </w:pPr>
    </w:p>
    <w:p w14:paraId="0856A5E6" w14:textId="77777777" w:rsidR="00830C02" w:rsidRDefault="00830C02">
      <w:pPr>
        <w:spacing w:line="15" w:lineRule="exact"/>
      </w:pPr>
    </w:p>
    <w:p w14:paraId="7F2726D1" w14:textId="77777777" w:rsidR="00830C02" w:rsidRDefault="00830C02">
      <w:pPr>
        <w:spacing w:line="15" w:lineRule="exact"/>
      </w:pPr>
    </w:p>
    <w:p w14:paraId="1C091DF5" w14:textId="77777777" w:rsidR="00830C02" w:rsidRDefault="00830C02">
      <w:pPr>
        <w:spacing w:line="15" w:lineRule="exact"/>
      </w:pPr>
    </w:p>
    <w:p w14:paraId="24CF0790" w14:textId="77777777" w:rsidR="00830C02" w:rsidRDefault="00830C02">
      <w:pPr>
        <w:spacing w:line="15" w:lineRule="exact"/>
      </w:pPr>
    </w:p>
    <w:p w14:paraId="3561E4B2" w14:textId="77777777" w:rsidR="00830C02" w:rsidRDefault="00830C02">
      <w:pPr>
        <w:spacing w:line="15" w:lineRule="exact"/>
      </w:pPr>
    </w:p>
    <w:p w14:paraId="078F6226" w14:textId="77777777" w:rsidR="00830C02" w:rsidRDefault="00830C02">
      <w:pPr>
        <w:spacing w:line="15" w:lineRule="exact"/>
      </w:pPr>
    </w:p>
    <w:p w14:paraId="22B50B59" w14:textId="77777777" w:rsidR="00830C02" w:rsidRDefault="00830C02">
      <w:pPr>
        <w:spacing w:line="15" w:lineRule="exact"/>
      </w:pPr>
    </w:p>
    <w:p w14:paraId="16810A02" w14:textId="77777777" w:rsidR="00830C02" w:rsidRDefault="00830C02">
      <w:pPr>
        <w:spacing w:line="15" w:lineRule="exact"/>
      </w:pPr>
    </w:p>
    <w:p w14:paraId="6F69BCCD" w14:textId="77777777" w:rsidR="00830C02" w:rsidRDefault="00830C02">
      <w:pPr>
        <w:spacing w:line="15" w:lineRule="exact"/>
      </w:pPr>
    </w:p>
    <w:p w14:paraId="467CE8A7" w14:textId="77777777" w:rsidR="00830C02" w:rsidRDefault="00830C02">
      <w:pPr>
        <w:spacing w:line="15" w:lineRule="exact"/>
      </w:pPr>
    </w:p>
    <w:p w14:paraId="40F622F6" w14:textId="77777777" w:rsidR="00830C02" w:rsidRDefault="00830C02">
      <w:pPr>
        <w:spacing w:line="15" w:lineRule="exact"/>
      </w:pPr>
    </w:p>
    <w:p w14:paraId="3DA81E78" w14:textId="77777777" w:rsidR="00830C02" w:rsidRDefault="00830C02">
      <w:pPr>
        <w:spacing w:line="15" w:lineRule="exact"/>
      </w:pPr>
    </w:p>
    <w:p w14:paraId="75A5B908" w14:textId="77777777" w:rsidR="00830C02" w:rsidRDefault="00830C02">
      <w:pPr>
        <w:spacing w:line="15" w:lineRule="exact"/>
      </w:pPr>
    </w:p>
    <w:p w14:paraId="71B86722" w14:textId="77777777" w:rsidR="00830C02" w:rsidRDefault="00830C02">
      <w:pPr>
        <w:spacing w:line="15" w:lineRule="exact"/>
      </w:pPr>
    </w:p>
    <w:p w14:paraId="4A596DAD" w14:textId="77777777" w:rsidR="00830C02" w:rsidRDefault="00830C02">
      <w:pPr>
        <w:spacing w:line="15" w:lineRule="exact"/>
      </w:pPr>
    </w:p>
    <w:p w14:paraId="63D15618" w14:textId="77777777" w:rsidR="00830C02" w:rsidRDefault="00830C02">
      <w:pPr>
        <w:spacing w:line="15" w:lineRule="exact"/>
      </w:pPr>
    </w:p>
    <w:p w14:paraId="70E0C529" w14:textId="77777777" w:rsidR="00830C02" w:rsidRDefault="00830C02">
      <w:pPr>
        <w:spacing w:line="15" w:lineRule="exact"/>
      </w:pPr>
    </w:p>
    <w:p w14:paraId="79F8AC0E" w14:textId="77777777" w:rsidR="00830C02" w:rsidRDefault="00830C02">
      <w:pPr>
        <w:spacing w:line="15" w:lineRule="exact"/>
      </w:pPr>
    </w:p>
    <w:p w14:paraId="53ED8028" w14:textId="77777777" w:rsidR="00830C02" w:rsidRDefault="00830C02">
      <w:pPr>
        <w:spacing w:line="15" w:lineRule="exact"/>
      </w:pPr>
    </w:p>
    <w:p w14:paraId="595A6E19" w14:textId="77777777" w:rsidR="00830C02" w:rsidRDefault="00830C02">
      <w:pPr>
        <w:spacing w:line="15" w:lineRule="exact"/>
      </w:pPr>
    </w:p>
    <w:p w14:paraId="7D3EA0AD" w14:textId="77777777" w:rsidR="00830C02" w:rsidRDefault="00830C02">
      <w:pPr>
        <w:spacing w:line="15" w:lineRule="exact"/>
      </w:pPr>
    </w:p>
    <w:p w14:paraId="66A706C1" w14:textId="77777777" w:rsidR="00830C02" w:rsidRDefault="00830C02">
      <w:pPr>
        <w:spacing w:line="15" w:lineRule="exact"/>
      </w:pPr>
    </w:p>
    <w:p w14:paraId="30BB0856" w14:textId="77777777" w:rsidR="00830C02" w:rsidRDefault="00830C02">
      <w:pPr>
        <w:spacing w:line="15" w:lineRule="exact"/>
      </w:pPr>
    </w:p>
    <w:p w14:paraId="123B8624" w14:textId="77777777" w:rsidR="00830C02" w:rsidRDefault="00830C02">
      <w:pPr>
        <w:spacing w:line="15" w:lineRule="exact"/>
      </w:pPr>
    </w:p>
    <w:p w14:paraId="1095BDB7" w14:textId="77777777" w:rsidR="00830C02" w:rsidRDefault="00830C02">
      <w:pPr>
        <w:spacing w:line="15" w:lineRule="exact"/>
      </w:pPr>
    </w:p>
    <w:p w14:paraId="5B9BD684" w14:textId="77777777" w:rsidR="00830C02" w:rsidRDefault="00830C02">
      <w:pPr>
        <w:spacing w:line="15" w:lineRule="exact"/>
      </w:pPr>
    </w:p>
    <w:p w14:paraId="04817946" w14:textId="77777777" w:rsidR="00830C02" w:rsidRDefault="00830C02">
      <w:pPr>
        <w:spacing w:line="15" w:lineRule="exact"/>
      </w:pPr>
    </w:p>
    <w:p w14:paraId="76161472" w14:textId="77777777" w:rsidR="00830C02" w:rsidRDefault="00830C02">
      <w:pPr>
        <w:spacing w:line="15" w:lineRule="exact"/>
      </w:pPr>
    </w:p>
    <w:p w14:paraId="481B4516" w14:textId="77777777" w:rsidR="00830C02" w:rsidRDefault="00830C02">
      <w:pPr>
        <w:spacing w:line="15" w:lineRule="exact"/>
      </w:pPr>
    </w:p>
    <w:p w14:paraId="59363794" w14:textId="77777777" w:rsidR="00830C02" w:rsidRDefault="00830C02">
      <w:pPr>
        <w:spacing w:line="15" w:lineRule="exact"/>
      </w:pPr>
    </w:p>
    <w:p w14:paraId="0FFF19C3" w14:textId="77777777" w:rsidR="00830C02" w:rsidRDefault="00830C02">
      <w:pPr>
        <w:spacing w:line="15" w:lineRule="exact"/>
      </w:pPr>
    </w:p>
    <w:p w14:paraId="488BFE05" w14:textId="77777777" w:rsidR="00830C02" w:rsidRDefault="00830C02">
      <w:pPr>
        <w:spacing w:line="15" w:lineRule="exact"/>
      </w:pPr>
    </w:p>
    <w:p w14:paraId="3D9CD7CA" w14:textId="77777777" w:rsidR="00830C02" w:rsidRDefault="00830C02">
      <w:pPr>
        <w:spacing w:line="15" w:lineRule="exact"/>
      </w:pPr>
    </w:p>
    <w:p w14:paraId="450F2F48" w14:textId="77777777" w:rsidR="00830C02" w:rsidRDefault="00830C02">
      <w:pPr>
        <w:spacing w:line="15" w:lineRule="exact"/>
      </w:pPr>
    </w:p>
    <w:p w14:paraId="7295C142" w14:textId="77777777" w:rsidR="00830C02" w:rsidRDefault="00830C02">
      <w:pPr>
        <w:spacing w:line="15" w:lineRule="exact"/>
      </w:pPr>
    </w:p>
    <w:p w14:paraId="7623F497" w14:textId="77777777" w:rsidR="00830C02" w:rsidRDefault="00830C02">
      <w:pPr>
        <w:spacing w:line="15" w:lineRule="exact"/>
      </w:pPr>
    </w:p>
    <w:p w14:paraId="5C6B292F" w14:textId="77777777" w:rsidR="00830C02" w:rsidRDefault="00830C02">
      <w:pPr>
        <w:spacing w:line="15" w:lineRule="exact"/>
      </w:pPr>
    </w:p>
    <w:p w14:paraId="1617D24F" w14:textId="77777777" w:rsidR="00830C02" w:rsidRDefault="00830C02">
      <w:pPr>
        <w:spacing w:line="15" w:lineRule="exact"/>
      </w:pPr>
    </w:p>
    <w:p w14:paraId="2AEBD932" w14:textId="77777777" w:rsidR="00830C02" w:rsidRDefault="00830C02">
      <w:pPr>
        <w:spacing w:line="15" w:lineRule="exact"/>
      </w:pPr>
    </w:p>
    <w:p w14:paraId="34F82B5B" w14:textId="77777777" w:rsidR="00830C02" w:rsidRDefault="00830C02">
      <w:pPr>
        <w:spacing w:line="15" w:lineRule="exact"/>
      </w:pPr>
    </w:p>
    <w:p w14:paraId="2FA413E2" w14:textId="77777777" w:rsidR="00830C02" w:rsidRDefault="00830C02">
      <w:pPr>
        <w:spacing w:line="15" w:lineRule="exact"/>
      </w:pPr>
    </w:p>
    <w:p w14:paraId="449B8610" w14:textId="77777777" w:rsidR="00830C02" w:rsidRDefault="00830C02">
      <w:pPr>
        <w:spacing w:line="15" w:lineRule="exact"/>
      </w:pPr>
    </w:p>
    <w:p w14:paraId="1D730029" w14:textId="77777777" w:rsidR="00830C02" w:rsidRDefault="00830C02">
      <w:pPr>
        <w:spacing w:line="15" w:lineRule="exact"/>
      </w:pPr>
    </w:p>
    <w:p w14:paraId="5FD9F165" w14:textId="77777777" w:rsidR="00830C02" w:rsidRDefault="00830C02">
      <w:pPr>
        <w:spacing w:line="15" w:lineRule="exact"/>
      </w:pPr>
    </w:p>
    <w:p w14:paraId="470E9AFD" w14:textId="77777777" w:rsidR="00830C02" w:rsidRDefault="00830C02">
      <w:pPr>
        <w:spacing w:line="15" w:lineRule="exact"/>
      </w:pPr>
    </w:p>
    <w:p w14:paraId="165CB9F3" w14:textId="77777777" w:rsidR="00830C02" w:rsidRDefault="00830C02">
      <w:pPr>
        <w:spacing w:line="15" w:lineRule="exact"/>
      </w:pPr>
    </w:p>
    <w:p w14:paraId="7E56512D" w14:textId="77777777" w:rsidR="00830C02" w:rsidRDefault="00830C02">
      <w:pPr>
        <w:spacing w:line="15" w:lineRule="exact"/>
      </w:pPr>
    </w:p>
    <w:p w14:paraId="50752A80" w14:textId="77777777" w:rsidR="00830C02" w:rsidRDefault="00830C02">
      <w:pPr>
        <w:spacing w:line="15" w:lineRule="exact"/>
      </w:pPr>
    </w:p>
    <w:p w14:paraId="39EC53C8" w14:textId="77777777" w:rsidR="00830C02" w:rsidRDefault="00830C02">
      <w:pPr>
        <w:spacing w:line="15" w:lineRule="exact"/>
      </w:pPr>
    </w:p>
    <w:p w14:paraId="3A56ECFC" w14:textId="77777777" w:rsidR="00830C02" w:rsidRDefault="00830C02">
      <w:pPr>
        <w:spacing w:line="15" w:lineRule="exact"/>
      </w:pPr>
    </w:p>
    <w:p w14:paraId="33CE4468" w14:textId="77777777" w:rsidR="00830C02" w:rsidRDefault="00830C02">
      <w:pPr>
        <w:spacing w:line="15" w:lineRule="exact"/>
      </w:pPr>
    </w:p>
    <w:p w14:paraId="0B2320DA" w14:textId="77777777" w:rsidR="00830C02" w:rsidRDefault="00830C02">
      <w:pPr>
        <w:spacing w:line="15" w:lineRule="exact"/>
      </w:pPr>
    </w:p>
    <w:p w14:paraId="5DB00138" w14:textId="77777777" w:rsidR="00830C02" w:rsidRDefault="00830C02">
      <w:pPr>
        <w:spacing w:line="15" w:lineRule="exact"/>
      </w:pPr>
    </w:p>
    <w:p w14:paraId="442B99C2" w14:textId="77777777" w:rsidR="00830C02" w:rsidRDefault="00830C02">
      <w:pPr>
        <w:spacing w:line="15" w:lineRule="exact"/>
      </w:pPr>
    </w:p>
    <w:p w14:paraId="57B68E34" w14:textId="77777777" w:rsidR="00830C02" w:rsidRDefault="00830C02">
      <w:pPr>
        <w:spacing w:line="15" w:lineRule="exact"/>
      </w:pPr>
    </w:p>
    <w:p w14:paraId="117A3BDB" w14:textId="77777777" w:rsidR="00830C02" w:rsidRDefault="00830C02">
      <w:pPr>
        <w:spacing w:line="15" w:lineRule="exact"/>
      </w:pPr>
    </w:p>
    <w:p w14:paraId="195707AB" w14:textId="77777777" w:rsidR="00830C02" w:rsidRDefault="00830C02">
      <w:pPr>
        <w:spacing w:line="15" w:lineRule="exact"/>
      </w:pPr>
    </w:p>
    <w:p w14:paraId="3ACDED0F" w14:textId="77777777" w:rsidR="00830C02" w:rsidRDefault="00830C02">
      <w:pPr>
        <w:spacing w:line="15" w:lineRule="exact"/>
      </w:pPr>
    </w:p>
    <w:p w14:paraId="090C2C4C" w14:textId="77777777" w:rsidR="00830C02" w:rsidRDefault="00830C02">
      <w:pPr>
        <w:spacing w:line="15" w:lineRule="exact"/>
      </w:pPr>
    </w:p>
    <w:p w14:paraId="330C1CE7" w14:textId="77777777" w:rsidR="00830C02" w:rsidRDefault="00830C02">
      <w:pPr>
        <w:spacing w:line="15" w:lineRule="exact"/>
      </w:pPr>
    </w:p>
    <w:p w14:paraId="72BD93B8" w14:textId="77777777" w:rsidR="00830C02" w:rsidRDefault="00830C02">
      <w:pPr>
        <w:spacing w:line="15" w:lineRule="exact"/>
      </w:pPr>
    </w:p>
    <w:p w14:paraId="6DD8F6D2" w14:textId="77777777" w:rsidR="00830C02" w:rsidRDefault="00830C02">
      <w:pPr>
        <w:spacing w:line="15" w:lineRule="exact"/>
      </w:pPr>
    </w:p>
    <w:p w14:paraId="3781D598" w14:textId="77777777" w:rsidR="00830C02" w:rsidRDefault="00830C02">
      <w:pPr>
        <w:spacing w:line="15" w:lineRule="exact"/>
      </w:pPr>
    </w:p>
    <w:p w14:paraId="0AEBF313" w14:textId="77777777" w:rsidR="00830C02" w:rsidRDefault="00830C02">
      <w:pPr>
        <w:spacing w:line="15" w:lineRule="exact"/>
      </w:pPr>
    </w:p>
    <w:p w14:paraId="18D8E4FD" w14:textId="77777777" w:rsidR="00830C02" w:rsidRDefault="00830C02">
      <w:pPr>
        <w:spacing w:line="15" w:lineRule="exact"/>
      </w:pPr>
    </w:p>
    <w:p w14:paraId="53D58385" w14:textId="77777777" w:rsidR="00830C02" w:rsidRDefault="00830C02">
      <w:pPr>
        <w:spacing w:line="15" w:lineRule="exact"/>
      </w:pPr>
    </w:p>
    <w:p w14:paraId="41235557" w14:textId="77777777" w:rsidR="00830C02" w:rsidRDefault="00830C02">
      <w:pPr>
        <w:spacing w:line="15" w:lineRule="exact"/>
      </w:pPr>
    </w:p>
    <w:p w14:paraId="038DC426" w14:textId="77777777" w:rsidR="00830C02" w:rsidRDefault="00830C02">
      <w:pPr>
        <w:spacing w:line="15" w:lineRule="exact"/>
      </w:pPr>
    </w:p>
    <w:p w14:paraId="70AA9B9A" w14:textId="77777777" w:rsidR="00830C02" w:rsidRDefault="00830C02">
      <w:pPr>
        <w:spacing w:line="15" w:lineRule="exact"/>
      </w:pPr>
    </w:p>
    <w:p w14:paraId="5C204CD1" w14:textId="77777777" w:rsidR="00830C02" w:rsidRDefault="00830C02">
      <w:pPr>
        <w:spacing w:line="15" w:lineRule="exact"/>
      </w:pPr>
    </w:p>
    <w:p w14:paraId="5E2FE117" w14:textId="77777777" w:rsidR="00830C02" w:rsidRDefault="00830C02">
      <w:pPr>
        <w:spacing w:line="15" w:lineRule="exact"/>
      </w:pPr>
    </w:p>
    <w:p w14:paraId="6DDB1029" w14:textId="77777777" w:rsidR="00830C02" w:rsidRDefault="00830C02">
      <w:pPr>
        <w:spacing w:line="15" w:lineRule="exact"/>
      </w:pPr>
    </w:p>
    <w:p w14:paraId="0807E8D0" w14:textId="77777777" w:rsidR="00830C02" w:rsidRDefault="00830C02">
      <w:pPr>
        <w:spacing w:line="15" w:lineRule="exact"/>
      </w:pPr>
    </w:p>
    <w:p w14:paraId="327B270A" w14:textId="77777777" w:rsidR="00830C02" w:rsidRDefault="00830C02">
      <w:pPr>
        <w:spacing w:line="15" w:lineRule="exact"/>
      </w:pPr>
    </w:p>
    <w:p w14:paraId="39957C4E" w14:textId="77777777" w:rsidR="00830C02" w:rsidRDefault="00830C02">
      <w:pPr>
        <w:spacing w:line="15" w:lineRule="exact"/>
      </w:pPr>
    </w:p>
    <w:p w14:paraId="36CE95BA" w14:textId="77777777" w:rsidR="00830C02" w:rsidRDefault="00830C02">
      <w:pPr>
        <w:spacing w:line="15" w:lineRule="exact"/>
      </w:pPr>
    </w:p>
    <w:p w14:paraId="2E52CECC" w14:textId="77777777" w:rsidR="00830C02" w:rsidRDefault="00830C02">
      <w:pPr>
        <w:spacing w:line="15" w:lineRule="exact"/>
      </w:pPr>
    </w:p>
    <w:p w14:paraId="39D433DD" w14:textId="77777777" w:rsidR="00830C02" w:rsidRDefault="00830C02">
      <w:pPr>
        <w:spacing w:line="15" w:lineRule="exact"/>
      </w:pPr>
    </w:p>
    <w:p w14:paraId="1CD67144" w14:textId="77777777" w:rsidR="00830C02" w:rsidRDefault="00830C02">
      <w:pPr>
        <w:spacing w:line="15" w:lineRule="exact"/>
      </w:pPr>
    </w:p>
    <w:p w14:paraId="69C3F838" w14:textId="77777777" w:rsidR="00830C02" w:rsidRDefault="00830C02">
      <w:pPr>
        <w:spacing w:line="15" w:lineRule="exact"/>
      </w:pPr>
    </w:p>
    <w:p w14:paraId="1E16773B" w14:textId="77777777" w:rsidR="00830C02" w:rsidRDefault="00830C02">
      <w:pPr>
        <w:spacing w:line="15" w:lineRule="exact"/>
      </w:pPr>
    </w:p>
    <w:p w14:paraId="5EE8C1B6" w14:textId="77777777" w:rsidR="00830C02" w:rsidRDefault="00830C02">
      <w:pPr>
        <w:spacing w:line="15" w:lineRule="exact"/>
      </w:pPr>
    </w:p>
    <w:p w14:paraId="225C5490" w14:textId="77777777" w:rsidR="00830C02" w:rsidRDefault="00830C02">
      <w:pPr>
        <w:spacing w:line="15" w:lineRule="exact"/>
      </w:pPr>
    </w:p>
    <w:p w14:paraId="4B24CBF0" w14:textId="77777777" w:rsidR="00830C02" w:rsidRDefault="00830C02">
      <w:pPr>
        <w:spacing w:line="15" w:lineRule="exact"/>
      </w:pPr>
    </w:p>
    <w:p w14:paraId="5DB095CB" w14:textId="77777777" w:rsidR="00830C02" w:rsidRDefault="00830C02">
      <w:pPr>
        <w:spacing w:line="15" w:lineRule="exact"/>
      </w:pPr>
    </w:p>
    <w:p w14:paraId="5A6F8441" w14:textId="77777777" w:rsidR="00830C02" w:rsidRDefault="00830C02">
      <w:pPr>
        <w:spacing w:line="15" w:lineRule="exact"/>
      </w:pPr>
    </w:p>
    <w:p w14:paraId="0331A6F4" w14:textId="77777777" w:rsidR="00830C02" w:rsidRDefault="00830C02">
      <w:pPr>
        <w:spacing w:line="15" w:lineRule="exact"/>
      </w:pPr>
    </w:p>
    <w:p w14:paraId="22DEA35A" w14:textId="77777777" w:rsidR="00830C02" w:rsidRDefault="00830C02">
      <w:pPr>
        <w:spacing w:line="15" w:lineRule="exact"/>
      </w:pPr>
    </w:p>
    <w:p w14:paraId="522D7CD4" w14:textId="77777777" w:rsidR="00830C02" w:rsidRDefault="00830C02">
      <w:pPr>
        <w:spacing w:line="15" w:lineRule="exact"/>
      </w:pPr>
    </w:p>
    <w:p w14:paraId="361AA649" w14:textId="77777777" w:rsidR="00830C02" w:rsidRDefault="00830C02">
      <w:pPr>
        <w:spacing w:line="15" w:lineRule="exact"/>
      </w:pPr>
    </w:p>
    <w:p w14:paraId="376A0D1F" w14:textId="77777777" w:rsidR="00830C02" w:rsidRDefault="00830C02">
      <w:pPr>
        <w:spacing w:line="15" w:lineRule="exact"/>
      </w:pPr>
    </w:p>
    <w:p w14:paraId="7A86267D" w14:textId="77777777" w:rsidR="00830C02" w:rsidRDefault="00830C02">
      <w:pPr>
        <w:spacing w:line="15" w:lineRule="exact"/>
      </w:pPr>
    </w:p>
    <w:p w14:paraId="077F8D83" w14:textId="77777777" w:rsidR="00830C02" w:rsidRDefault="00830C02">
      <w:pPr>
        <w:spacing w:line="15" w:lineRule="exact"/>
      </w:pPr>
    </w:p>
    <w:p w14:paraId="4364970F" w14:textId="77777777" w:rsidR="00830C02" w:rsidRDefault="00830C02">
      <w:pPr>
        <w:spacing w:line="15" w:lineRule="exact"/>
      </w:pPr>
    </w:p>
    <w:p w14:paraId="0503E455" w14:textId="77777777" w:rsidR="00830C02" w:rsidRDefault="00830C02">
      <w:pPr>
        <w:spacing w:line="15" w:lineRule="exact"/>
      </w:pPr>
    </w:p>
    <w:p w14:paraId="015B481B" w14:textId="77777777" w:rsidR="00830C02" w:rsidRDefault="00830C02">
      <w:pPr>
        <w:spacing w:line="15" w:lineRule="exact"/>
      </w:pPr>
    </w:p>
    <w:p w14:paraId="25E9E244" w14:textId="77777777" w:rsidR="00830C02" w:rsidRDefault="00830C02">
      <w:pPr>
        <w:spacing w:line="15" w:lineRule="exact"/>
      </w:pPr>
    </w:p>
    <w:p w14:paraId="189A15DC" w14:textId="77777777" w:rsidR="00830C02" w:rsidRDefault="00830C02">
      <w:pPr>
        <w:spacing w:line="15" w:lineRule="exact"/>
      </w:pPr>
    </w:p>
    <w:p w14:paraId="6A455F04" w14:textId="77777777" w:rsidR="00830C02" w:rsidRDefault="00830C02">
      <w:pPr>
        <w:spacing w:line="15" w:lineRule="exact"/>
      </w:pPr>
    </w:p>
    <w:p w14:paraId="025B0698" w14:textId="77777777" w:rsidR="00830C02" w:rsidRDefault="00830C02">
      <w:pPr>
        <w:spacing w:line="15" w:lineRule="exact"/>
      </w:pPr>
    </w:p>
    <w:p w14:paraId="7918A0D3" w14:textId="77777777" w:rsidR="00830C02" w:rsidRDefault="00830C02">
      <w:pPr>
        <w:spacing w:line="15" w:lineRule="exact"/>
      </w:pPr>
    </w:p>
    <w:p w14:paraId="40DEB3EB" w14:textId="77777777" w:rsidR="00830C02" w:rsidRDefault="00830C02">
      <w:pPr>
        <w:spacing w:line="15" w:lineRule="exact"/>
      </w:pPr>
    </w:p>
    <w:p w14:paraId="3AA9131E" w14:textId="77777777" w:rsidR="00830C02" w:rsidRDefault="00830C02">
      <w:pPr>
        <w:spacing w:line="15" w:lineRule="exact"/>
      </w:pPr>
    </w:p>
    <w:p w14:paraId="034F2A16" w14:textId="77777777" w:rsidR="00830C02" w:rsidRDefault="00830C02">
      <w:pPr>
        <w:spacing w:line="15" w:lineRule="exact"/>
      </w:pPr>
    </w:p>
    <w:p w14:paraId="0F0E4CB6" w14:textId="77777777" w:rsidR="00830C02" w:rsidRDefault="00830C02">
      <w:pPr>
        <w:spacing w:line="15" w:lineRule="exact"/>
      </w:pPr>
    </w:p>
    <w:p w14:paraId="32A196DF" w14:textId="77777777" w:rsidR="00830C02" w:rsidRDefault="00830C02">
      <w:pPr>
        <w:spacing w:line="15" w:lineRule="exact"/>
      </w:pPr>
    </w:p>
    <w:p w14:paraId="7C25AEB1" w14:textId="77777777" w:rsidR="00830C02" w:rsidRDefault="00830C02">
      <w:pPr>
        <w:spacing w:line="15" w:lineRule="exact"/>
      </w:pPr>
    </w:p>
    <w:p w14:paraId="4CABB9A8" w14:textId="77777777" w:rsidR="00830C02" w:rsidRDefault="00830C02">
      <w:pPr>
        <w:spacing w:line="15" w:lineRule="exact"/>
      </w:pPr>
    </w:p>
    <w:p w14:paraId="72FE3786" w14:textId="77777777" w:rsidR="00830C02" w:rsidRDefault="00830C02">
      <w:pPr>
        <w:spacing w:line="15" w:lineRule="exact"/>
      </w:pPr>
    </w:p>
    <w:p w14:paraId="1DA4F330" w14:textId="77777777" w:rsidR="00830C02" w:rsidRDefault="00830C02">
      <w:pPr>
        <w:spacing w:line="15" w:lineRule="exact"/>
      </w:pPr>
    </w:p>
    <w:p w14:paraId="5C12344E" w14:textId="77777777" w:rsidR="00830C02" w:rsidRDefault="00830C02">
      <w:pPr>
        <w:spacing w:line="15" w:lineRule="exact"/>
      </w:pPr>
    </w:p>
    <w:p w14:paraId="416D7332" w14:textId="77777777" w:rsidR="00830C02" w:rsidRDefault="00830C02">
      <w:pPr>
        <w:spacing w:line="15" w:lineRule="exact"/>
      </w:pPr>
    </w:p>
    <w:p w14:paraId="1EE91D5B" w14:textId="77777777" w:rsidR="00830C02" w:rsidRDefault="00830C02">
      <w:pPr>
        <w:spacing w:line="15" w:lineRule="exact"/>
      </w:pPr>
    </w:p>
    <w:p w14:paraId="7017FDE1" w14:textId="77777777" w:rsidR="00830C02" w:rsidRDefault="00830C02">
      <w:pPr>
        <w:spacing w:line="15" w:lineRule="exact"/>
      </w:pPr>
    </w:p>
    <w:p w14:paraId="63738810" w14:textId="77777777" w:rsidR="00830C02" w:rsidRDefault="00830C02">
      <w:pPr>
        <w:spacing w:line="15" w:lineRule="exact"/>
      </w:pPr>
    </w:p>
    <w:p w14:paraId="6237BA3B" w14:textId="77777777" w:rsidR="00830C02" w:rsidRDefault="00830C02">
      <w:pPr>
        <w:spacing w:line="15" w:lineRule="exact"/>
      </w:pPr>
    </w:p>
    <w:p w14:paraId="0EF06345" w14:textId="77777777" w:rsidR="00830C02" w:rsidRDefault="00830C02">
      <w:pPr>
        <w:spacing w:line="15" w:lineRule="exact"/>
      </w:pPr>
    </w:p>
    <w:p w14:paraId="371D0EE1" w14:textId="77777777" w:rsidR="00830C02" w:rsidRDefault="00830C02">
      <w:pPr>
        <w:spacing w:line="15" w:lineRule="exact"/>
      </w:pPr>
    </w:p>
    <w:p w14:paraId="70D0AC25" w14:textId="77777777" w:rsidR="00830C02" w:rsidRDefault="00830C02">
      <w:pPr>
        <w:spacing w:line="15" w:lineRule="exact"/>
      </w:pPr>
    </w:p>
    <w:p w14:paraId="1069028D" w14:textId="77777777" w:rsidR="00830C02" w:rsidRDefault="00830C02">
      <w:pPr>
        <w:spacing w:line="15" w:lineRule="exact"/>
      </w:pPr>
    </w:p>
    <w:p w14:paraId="27939F7C" w14:textId="77777777" w:rsidR="00830C02" w:rsidRDefault="00830C02">
      <w:pPr>
        <w:spacing w:line="15" w:lineRule="exact"/>
      </w:pPr>
    </w:p>
    <w:p w14:paraId="655A1DBA" w14:textId="77777777" w:rsidR="00830C02" w:rsidRDefault="00830C02">
      <w:pPr>
        <w:spacing w:line="15" w:lineRule="exact"/>
      </w:pPr>
    </w:p>
    <w:p w14:paraId="4D3365ED" w14:textId="77777777" w:rsidR="00830C02" w:rsidRDefault="00830C02">
      <w:pPr>
        <w:spacing w:line="15" w:lineRule="exact"/>
      </w:pPr>
    </w:p>
    <w:p w14:paraId="47DA0A84" w14:textId="77777777" w:rsidR="00830C02" w:rsidRDefault="00830C02">
      <w:pPr>
        <w:spacing w:line="15" w:lineRule="exact"/>
      </w:pPr>
    </w:p>
    <w:p w14:paraId="12D2467E" w14:textId="77777777" w:rsidR="00830C02" w:rsidRDefault="00830C02">
      <w:pPr>
        <w:spacing w:line="15" w:lineRule="exact"/>
      </w:pPr>
    </w:p>
    <w:p w14:paraId="27E70FC4" w14:textId="77777777" w:rsidR="00830C02" w:rsidRDefault="00830C02">
      <w:pPr>
        <w:spacing w:line="15" w:lineRule="exact"/>
      </w:pPr>
    </w:p>
    <w:p w14:paraId="66548A53" w14:textId="77777777" w:rsidR="00830C02" w:rsidRDefault="00830C02">
      <w:pPr>
        <w:spacing w:line="15" w:lineRule="exact"/>
      </w:pPr>
    </w:p>
    <w:p w14:paraId="544B6DDD" w14:textId="77777777" w:rsidR="00830C02" w:rsidRDefault="00830C02">
      <w:pPr>
        <w:spacing w:line="15" w:lineRule="exact"/>
      </w:pPr>
    </w:p>
    <w:p w14:paraId="6CC29DB6" w14:textId="77777777" w:rsidR="00830C02" w:rsidRDefault="00830C02">
      <w:pPr>
        <w:spacing w:line="15" w:lineRule="exact"/>
      </w:pPr>
    </w:p>
    <w:p w14:paraId="01293493" w14:textId="77777777" w:rsidR="00830C02" w:rsidRDefault="00830C02">
      <w:pPr>
        <w:spacing w:line="15" w:lineRule="exact"/>
      </w:pPr>
    </w:p>
    <w:p w14:paraId="24D29CC8" w14:textId="77777777" w:rsidR="00830C02" w:rsidRDefault="00830C02">
      <w:pPr>
        <w:spacing w:line="15" w:lineRule="exact"/>
      </w:pPr>
    </w:p>
    <w:p w14:paraId="3ED57308" w14:textId="77777777" w:rsidR="00830C02" w:rsidRDefault="00830C02">
      <w:pPr>
        <w:spacing w:line="15" w:lineRule="exact"/>
      </w:pPr>
    </w:p>
    <w:p w14:paraId="1DAADF19" w14:textId="77777777" w:rsidR="00830C02" w:rsidRDefault="00830C02">
      <w:pPr>
        <w:spacing w:line="15" w:lineRule="exact"/>
      </w:pPr>
    </w:p>
    <w:p w14:paraId="3F3D9481" w14:textId="77777777" w:rsidR="00830C02" w:rsidRDefault="00830C02">
      <w:pPr>
        <w:spacing w:line="15" w:lineRule="exact"/>
      </w:pPr>
    </w:p>
    <w:p w14:paraId="3876EB36" w14:textId="77777777" w:rsidR="00830C02" w:rsidRDefault="00830C02">
      <w:pPr>
        <w:spacing w:line="15" w:lineRule="exact"/>
      </w:pPr>
    </w:p>
    <w:p w14:paraId="452A41FF" w14:textId="77777777" w:rsidR="00830C02" w:rsidRDefault="00830C02">
      <w:pPr>
        <w:spacing w:line="15" w:lineRule="exact"/>
      </w:pPr>
    </w:p>
    <w:p w14:paraId="0132A324" w14:textId="77777777" w:rsidR="00830C02" w:rsidRDefault="00830C02">
      <w:pPr>
        <w:spacing w:line="15" w:lineRule="exact"/>
      </w:pPr>
    </w:p>
    <w:p w14:paraId="0EA944D8" w14:textId="77777777" w:rsidR="00830C02" w:rsidRDefault="00830C02">
      <w:pPr>
        <w:spacing w:line="15" w:lineRule="exact"/>
      </w:pPr>
    </w:p>
    <w:p w14:paraId="0EC2BEC2" w14:textId="77777777" w:rsidR="00830C02" w:rsidRDefault="00830C02">
      <w:pPr>
        <w:spacing w:line="15" w:lineRule="exact"/>
      </w:pPr>
    </w:p>
    <w:p w14:paraId="601CBE80" w14:textId="77777777" w:rsidR="00830C02" w:rsidRDefault="00830C02">
      <w:pPr>
        <w:spacing w:line="15" w:lineRule="exact"/>
      </w:pPr>
    </w:p>
    <w:p w14:paraId="49C52887" w14:textId="77777777" w:rsidR="00830C02" w:rsidRDefault="00830C02">
      <w:pPr>
        <w:spacing w:line="15" w:lineRule="exact"/>
      </w:pPr>
    </w:p>
    <w:p w14:paraId="2BB0941E" w14:textId="77777777" w:rsidR="00830C02" w:rsidRDefault="00830C02">
      <w:pPr>
        <w:spacing w:line="15" w:lineRule="exact"/>
      </w:pPr>
    </w:p>
    <w:p w14:paraId="302F0AE8" w14:textId="77777777" w:rsidR="00830C02" w:rsidRDefault="00830C02">
      <w:pPr>
        <w:spacing w:line="15" w:lineRule="exact"/>
      </w:pPr>
    </w:p>
    <w:p w14:paraId="17C22F1D" w14:textId="77777777" w:rsidR="00830C02" w:rsidRDefault="00830C02">
      <w:pPr>
        <w:spacing w:line="15" w:lineRule="exact"/>
      </w:pPr>
    </w:p>
    <w:p w14:paraId="0F96344B" w14:textId="77777777" w:rsidR="00830C02" w:rsidRDefault="00830C02">
      <w:pPr>
        <w:spacing w:line="15" w:lineRule="exact"/>
      </w:pPr>
    </w:p>
    <w:p w14:paraId="1060E309" w14:textId="77777777" w:rsidR="00830C02" w:rsidRDefault="00830C02">
      <w:pPr>
        <w:spacing w:line="15" w:lineRule="exact"/>
      </w:pPr>
    </w:p>
    <w:p w14:paraId="6FF2962D" w14:textId="77777777" w:rsidR="00830C02" w:rsidRDefault="00830C02">
      <w:pPr>
        <w:spacing w:line="15" w:lineRule="exact"/>
      </w:pPr>
    </w:p>
    <w:p w14:paraId="4878283F" w14:textId="77777777" w:rsidR="00830C02" w:rsidRDefault="00830C02">
      <w:pPr>
        <w:spacing w:line="15" w:lineRule="exact"/>
      </w:pPr>
    </w:p>
    <w:p w14:paraId="44ACC1F1" w14:textId="77777777" w:rsidR="00830C02" w:rsidRDefault="00830C02">
      <w:pPr>
        <w:spacing w:line="15" w:lineRule="exact"/>
      </w:pPr>
    </w:p>
    <w:p w14:paraId="32991836" w14:textId="77777777" w:rsidR="00830C02" w:rsidRDefault="00830C02">
      <w:pPr>
        <w:spacing w:line="15" w:lineRule="exact"/>
      </w:pPr>
    </w:p>
    <w:p w14:paraId="3642AB68" w14:textId="77777777" w:rsidR="00830C02" w:rsidRDefault="00830C02">
      <w:pPr>
        <w:spacing w:line="15" w:lineRule="exact"/>
      </w:pPr>
    </w:p>
    <w:p w14:paraId="36B67BD0" w14:textId="77777777" w:rsidR="00830C02" w:rsidRDefault="00830C02">
      <w:pPr>
        <w:spacing w:line="15" w:lineRule="exact"/>
      </w:pPr>
    </w:p>
    <w:p w14:paraId="11B8BBE6" w14:textId="77777777" w:rsidR="00830C02" w:rsidRDefault="00830C02">
      <w:pPr>
        <w:spacing w:line="15" w:lineRule="exact"/>
      </w:pPr>
    </w:p>
    <w:p w14:paraId="770D1827" w14:textId="77777777" w:rsidR="00830C02" w:rsidRDefault="00830C02">
      <w:pPr>
        <w:spacing w:line="15" w:lineRule="exact"/>
      </w:pPr>
    </w:p>
    <w:p w14:paraId="4C6499D0" w14:textId="77777777" w:rsidR="00830C02" w:rsidRDefault="00830C02">
      <w:pPr>
        <w:spacing w:line="15" w:lineRule="exact"/>
      </w:pPr>
    </w:p>
    <w:p w14:paraId="4A6D8DF7" w14:textId="77777777" w:rsidR="00830C02" w:rsidRDefault="00830C02">
      <w:pPr>
        <w:spacing w:line="15" w:lineRule="exact"/>
      </w:pPr>
    </w:p>
    <w:p w14:paraId="67EC088E" w14:textId="77777777" w:rsidR="00830C02" w:rsidRDefault="00830C02">
      <w:pPr>
        <w:spacing w:line="15" w:lineRule="exact"/>
      </w:pPr>
    </w:p>
    <w:p w14:paraId="651128E5" w14:textId="77777777" w:rsidR="00830C02" w:rsidRDefault="00830C02">
      <w:pPr>
        <w:spacing w:line="15" w:lineRule="exact"/>
      </w:pPr>
    </w:p>
    <w:p w14:paraId="5E5AB5F3" w14:textId="77777777" w:rsidR="00830C02" w:rsidRDefault="00830C02">
      <w:pPr>
        <w:spacing w:line="15" w:lineRule="exact"/>
      </w:pPr>
    </w:p>
    <w:p w14:paraId="59032688" w14:textId="77777777" w:rsidR="00830C02" w:rsidRDefault="00830C02">
      <w:pPr>
        <w:spacing w:line="15" w:lineRule="exact"/>
      </w:pPr>
    </w:p>
    <w:p w14:paraId="68EA27E4" w14:textId="77777777" w:rsidR="00830C02" w:rsidRDefault="00830C02">
      <w:pPr>
        <w:spacing w:line="15" w:lineRule="exact"/>
      </w:pPr>
    </w:p>
    <w:p w14:paraId="7A0932A9" w14:textId="77777777" w:rsidR="00830C02" w:rsidRDefault="00830C02">
      <w:pPr>
        <w:spacing w:line="15" w:lineRule="exact"/>
      </w:pPr>
    </w:p>
    <w:p w14:paraId="4DE97F9F" w14:textId="77777777" w:rsidR="00830C02" w:rsidRDefault="00830C02">
      <w:pPr>
        <w:spacing w:line="15" w:lineRule="exact"/>
      </w:pPr>
    </w:p>
    <w:p w14:paraId="11D1C4EA" w14:textId="77777777" w:rsidR="00830C02" w:rsidRDefault="00830C02">
      <w:pPr>
        <w:spacing w:line="15" w:lineRule="exact"/>
      </w:pPr>
    </w:p>
    <w:p w14:paraId="377C09CB" w14:textId="77777777" w:rsidR="00830C02" w:rsidRDefault="00830C02">
      <w:pPr>
        <w:spacing w:line="15" w:lineRule="exact"/>
      </w:pPr>
    </w:p>
    <w:p w14:paraId="2C9080D9" w14:textId="77777777" w:rsidR="00830C02" w:rsidRDefault="00830C02">
      <w:pPr>
        <w:spacing w:line="15" w:lineRule="exact"/>
      </w:pPr>
    </w:p>
    <w:p w14:paraId="3EABBEFA" w14:textId="77777777" w:rsidR="00830C02" w:rsidRDefault="00830C02">
      <w:pPr>
        <w:spacing w:line="15" w:lineRule="exact"/>
      </w:pPr>
    </w:p>
    <w:p w14:paraId="5DCA54DC" w14:textId="77777777" w:rsidR="00830C02" w:rsidRDefault="00830C02">
      <w:pPr>
        <w:spacing w:line="15" w:lineRule="exact"/>
      </w:pPr>
    </w:p>
    <w:p w14:paraId="3626662C" w14:textId="77777777" w:rsidR="00830C02" w:rsidRDefault="00830C02">
      <w:pPr>
        <w:spacing w:line="15" w:lineRule="exact"/>
      </w:pPr>
    </w:p>
    <w:p w14:paraId="7A2A6F30" w14:textId="77777777" w:rsidR="00830C02" w:rsidRDefault="00830C02">
      <w:pPr>
        <w:spacing w:line="15" w:lineRule="exact"/>
      </w:pPr>
    </w:p>
    <w:p w14:paraId="48F87009" w14:textId="77777777" w:rsidR="00830C02" w:rsidRDefault="00830C02">
      <w:pPr>
        <w:spacing w:line="15" w:lineRule="exact"/>
      </w:pPr>
    </w:p>
    <w:p w14:paraId="7DEEDCD0" w14:textId="77777777" w:rsidR="00830C02" w:rsidRDefault="00830C02">
      <w:pPr>
        <w:spacing w:line="15" w:lineRule="exact"/>
      </w:pPr>
    </w:p>
    <w:p w14:paraId="4F9A05B5" w14:textId="77777777" w:rsidR="00830C02" w:rsidRDefault="00830C02">
      <w:pPr>
        <w:spacing w:line="15" w:lineRule="exact"/>
      </w:pPr>
    </w:p>
    <w:p w14:paraId="62D9CB31" w14:textId="77777777" w:rsidR="00830C02" w:rsidRDefault="00830C02">
      <w:pPr>
        <w:spacing w:line="15" w:lineRule="exact"/>
      </w:pPr>
    </w:p>
    <w:p w14:paraId="5854F9DB" w14:textId="77777777" w:rsidR="00830C02" w:rsidRDefault="00830C02">
      <w:pPr>
        <w:spacing w:line="15" w:lineRule="exact"/>
      </w:pPr>
    </w:p>
    <w:p w14:paraId="4F022558" w14:textId="77777777" w:rsidR="00830C02" w:rsidRDefault="00830C02">
      <w:pPr>
        <w:spacing w:line="15" w:lineRule="exact"/>
      </w:pPr>
    </w:p>
    <w:p w14:paraId="205F7231" w14:textId="77777777" w:rsidR="00830C02" w:rsidRDefault="00830C02">
      <w:pPr>
        <w:spacing w:line="15" w:lineRule="exact"/>
      </w:pPr>
    </w:p>
    <w:p w14:paraId="08AC97BF" w14:textId="77777777" w:rsidR="00830C02" w:rsidRDefault="00830C02">
      <w:pPr>
        <w:spacing w:line="15" w:lineRule="exact"/>
      </w:pPr>
    </w:p>
    <w:p w14:paraId="60463AF9" w14:textId="77777777" w:rsidR="00830C02" w:rsidRDefault="00830C02">
      <w:pPr>
        <w:spacing w:line="15" w:lineRule="exact"/>
      </w:pPr>
    </w:p>
    <w:p w14:paraId="01515254" w14:textId="77777777" w:rsidR="00830C02" w:rsidRDefault="00830C02">
      <w:pPr>
        <w:spacing w:line="15" w:lineRule="exact"/>
      </w:pPr>
    </w:p>
    <w:p w14:paraId="27D01B43" w14:textId="77777777" w:rsidR="00830C02" w:rsidRDefault="00830C02">
      <w:pPr>
        <w:spacing w:line="15" w:lineRule="exact"/>
      </w:pPr>
    </w:p>
    <w:p w14:paraId="75B29C66" w14:textId="77777777" w:rsidR="00830C02" w:rsidRDefault="00830C02">
      <w:pPr>
        <w:spacing w:line="15" w:lineRule="exact"/>
      </w:pPr>
    </w:p>
    <w:p w14:paraId="6026F033" w14:textId="77777777" w:rsidR="00830C02" w:rsidRDefault="00830C02">
      <w:pPr>
        <w:spacing w:line="15" w:lineRule="exact"/>
      </w:pPr>
    </w:p>
    <w:p w14:paraId="50D9AF6A" w14:textId="77777777" w:rsidR="00830C02" w:rsidRDefault="00830C02">
      <w:pPr>
        <w:spacing w:line="15" w:lineRule="exact"/>
      </w:pPr>
    </w:p>
    <w:p w14:paraId="4A2B5C02" w14:textId="77777777" w:rsidR="00830C02" w:rsidRDefault="00830C02">
      <w:pPr>
        <w:spacing w:line="15" w:lineRule="exact"/>
      </w:pPr>
    </w:p>
    <w:p w14:paraId="7C75A525" w14:textId="77777777" w:rsidR="00830C02" w:rsidRDefault="00830C02">
      <w:pPr>
        <w:spacing w:line="15" w:lineRule="exact"/>
      </w:pPr>
    </w:p>
    <w:p w14:paraId="484D7646" w14:textId="77777777" w:rsidR="00830C02" w:rsidRDefault="00830C02">
      <w:pPr>
        <w:spacing w:line="15" w:lineRule="exact"/>
      </w:pPr>
    </w:p>
    <w:p w14:paraId="5EBF42C1" w14:textId="77777777" w:rsidR="00830C02" w:rsidRDefault="00830C02">
      <w:pPr>
        <w:spacing w:line="15" w:lineRule="exact"/>
      </w:pPr>
    </w:p>
    <w:p w14:paraId="6A70D275" w14:textId="77777777" w:rsidR="00830C02" w:rsidRDefault="00830C02">
      <w:pPr>
        <w:spacing w:line="15" w:lineRule="exact"/>
      </w:pPr>
    </w:p>
    <w:p w14:paraId="0546C55F" w14:textId="77777777" w:rsidR="00830C02" w:rsidRDefault="00830C02">
      <w:pPr>
        <w:spacing w:line="15" w:lineRule="exact"/>
      </w:pPr>
    </w:p>
    <w:p w14:paraId="070E9273" w14:textId="77777777" w:rsidR="00830C02" w:rsidRDefault="00830C02">
      <w:pPr>
        <w:spacing w:line="15" w:lineRule="exact"/>
      </w:pPr>
    </w:p>
    <w:p w14:paraId="5514FD73" w14:textId="77777777" w:rsidR="00830C02" w:rsidRDefault="00830C02">
      <w:pPr>
        <w:spacing w:line="15" w:lineRule="exact"/>
      </w:pPr>
    </w:p>
    <w:p w14:paraId="214BFD0C" w14:textId="77777777" w:rsidR="00830C02" w:rsidRDefault="00830C02">
      <w:pPr>
        <w:spacing w:line="15" w:lineRule="exact"/>
      </w:pPr>
    </w:p>
    <w:p w14:paraId="7B3767C8" w14:textId="77777777" w:rsidR="00830C02" w:rsidRDefault="00830C02">
      <w:pPr>
        <w:spacing w:line="15" w:lineRule="exact"/>
      </w:pPr>
    </w:p>
    <w:p w14:paraId="17956D3A" w14:textId="77777777" w:rsidR="00830C02" w:rsidRDefault="00830C02">
      <w:pPr>
        <w:spacing w:line="15" w:lineRule="exact"/>
      </w:pPr>
    </w:p>
    <w:p w14:paraId="5A8C106D" w14:textId="77777777" w:rsidR="00830C02" w:rsidRDefault="00830C02">
      <w:pPr>
        <w:spacing w:line="15" w:lineRule="exact"/>
      </w:pPr>
    </w:p>
    <w:p w14:paraId="4A5F14F1" w14:textId="77777777" w:rsidR="00830C02" w:rsidRDefault="00830C02">
      <w:pPr>
        <w:spacing w:line="15" w:lineRule="exact"/>
      </w:pPr>
    </w:p>
    <w:p w14:paraId="3CB3383E" w14:textId="77777777" w:rsidR="00830C02" w:rsidRDefault="00830C02">
      <w:pPr>
        <w:spacing w:line="15" w:lineRule="exact"/>
      </w:pPr>
    </w:p>
    <w:p w14:paraId="4281826F" w14:textId="77777777" w:rsidR="00830C02" w:rsidRDefault="00830C02">
      <w:pPr>
        <w:spacing w:line="15" w:lineRule="exact"/>
      </w:pPr>
    </w:p>
    <w:p w14:paraId="7D75A2FA" w14:textId="77777777" w:rsidR="00830C02" w:rsidRDefault="00830C02">
      <w:pPr>
        <w:spacing w:line="15" w:lineRule="exact"/>
      </w:pPr>
    </w:p>
    <w:p w14:paraId="24FA5C0A" w14:textId="77777777" w:rsidR="00830C02" w:rsidRDefault="00830C02">
      <w:pPr>
        <w:spacing w:line="15" w:lineRule="exact"/>
      </w:pPr>
    </w:p>
    <w:p w14:paraId="33A9B1FE" w14:textId="77777777" w:rsidR="00830C02" w:rsidRDefault="00830C02">
      <w:pPr>
        <w:spacing w:line="15" w:lineRule="exact"/>
      </w:pPr>
    </w:p>
    <w:p w14:paraId="101E2642" w14:textId="77777777" w:rsidR="00830C02" w:rsidRDefault="00830C02">
      <w:pPr>
        <w:spacing w:line="15" w:lineRule="exact"/>
      </w:pPr>
    </w:p>
    <w:p w14:paraId="6FAE624D" w14:textId="77777777" w:rsidR="00830C02" w:rsidRDefault="00830C02">
      <w:pPr>
        <w:spacing w:line="15" w:lineRule="exact"/>
      </w:pPr>
    </w:p>
    <w:p w14:paraId="0FFE2A3F" w14:textId="77777777" w:rsidR="00830C02" w:rsidRDefault="00830C02">
      <w:pPr>
        <w:spacing w:line="15" w:lineRule="exact"/>
      </w:pPr>
    </w:p>
    <w:p w14:paraId="24A7798C" w14:textId="77777777" w:rsidR="00830C02" w:rsidRDefault="00830C02">
      <w:pPr>
        <w:spacing w:line="15" w:lineRule="exact"/>
      </w:pPr>
    </w:p>
    <w:p w14:paraId="47EEAE59" w14:textId="77777777" w:rsidR="00830C02" w:rsidRDefault="00830C02">
      <w:pPr>
        <w:spacing w:line="15" w:lineRule="exact"/>
      </w:pPr>
    </w:p>
    <w:p w14:paraId="2AA378E8" w14:textId="77777777" w:rsidR="00830C02" w:rsidRDefault="00830C02">
      <w:pPr>
        <w:spacing w:line="15" w:lineRule="exact"/>
      </w:pPr>
    </w:p>
    <w:p w14:paraId="5C621753" w14:textId="77777777" w:rsidR="00830C02" w:rsidRDefault="00830C02">
      <w:pPr>
        <w:spacing w:line="15" w:lineRule="exact"/>
      </w:pPr>
    </w:p>
    <w:p w14:paraId="3A25AA16" w14:textId="77777777" w:rsidR="00830C02" w:rsidRDefault="00830C02">
      <w:pPr>
        <w:spacing w:line="15" w:lineRule="exact"/>
      </w:pPr>
    </w:p>
    <w:p w14:paraId="51FAED26" w14:textId="77777777" w:rsidR="00830C02" w:rsidRDefault="00830C02">
      <w:pPr>
        <w:spacing w:line="15" w:lineRule="exact"/>
      </w:pPr>
    </w:p>
    <w:p w14:paraId="2268BEDF" w14:textId="77777777" w:rsidR="00830C02" w:rsidRDefault="00830C02">
      <w:pPr>
        <w:spacing w:line="15" w:lineRule="exact"/>
      </w:pPr>
    </w:p>
    <w:p w14:paraId="276F325A" w14:textId="77777777" w:rsidR="00830C02" w:rsidRDefault="00830C02">
      <w:pPr>
        <w:spacing w:line="15" w:lineRule="exact"/>
      </w:pPr>
    </w:p>
    <w:p w14:paraId="6FEB6927" w14:textId="77777777" w:rsidR="00830C02" w:rsidRDefault="00830C02">
      <w:pPr>
        <w:spacing w:line="15" w:lineRule="exact"/>
      </w:pPr>
    </w:p>
    <w:p w14:paraId="352E01CB" w14:textId="77777777" w:rsidR="00830C02" w:rsidRDefault="00830C02">
      <w:pPr>
        <w:spacing w:line="15" w:lineRule="exact"/>
      </w:pPr>
    </w:p>
    <w:p w14:paraId="41078FB4" w14:textId="77777777" w:rsidR="00830C02" w:rsidRDefault="00830C02">
      <w:pPr>
        <w:spacing w:line="15" w:lineRule="exact"/>
      </w:pPr>
    </w:p>
    <w:p w14:paraId="5A20C6C1" w14:textId="77777777" w:rsidR="00830C02" w:rsidRDefault="00830C02">
      <w:pPr>
        <w:spacing w:line="15" w:lineRule="exact"/>
      </w:pPr>
    </w:p>
    <w:p w14:paraId="3675B633" w14:textId="77777777" w:rsidR="00830C02" w:rsidRDefault="00830C02">
      <w:pPr>
        <w:spacing w:line="15" w:lineRule="exact"/>
      </w:pPr>
    </w:p>
    <w:p w14:paraId="5CDBA56E" w14:textId="77777777" w:rsidR="00830C02" w:rsidRDefault="00830C02">
      <w:pPr>
        <w:spacing w:line="15" w:lineRule="exact"/>
      </w:pPr>
    </w:p>
    <w:p w14:paraId="7166642B" w14:textId="77777777" w:rsidR="00830C02" w:rsidRDefault="00830C02">
      <w:pPr>
        <w:spacing w:line="15" w:lineRule="exact"/>
      </w:pPr>
    </w:p>
    <w:p w14:paraId="001DC574" w14:textId="77777777" w:rsidR="00830C02" w:rsidRDefault="00830C02">
      <w:pPr>
        <w:spacing w:line="15" w:lineRule="exact"/>
      </w:pPr>
    </w:p>
    <w:p w14:paraId="112CA220" w14:textId="77777777" w:rsidR="00830C02" w:rsidRDefault="00830C02">
      <w:pPr>
        <w:spacing w:line="15" w:lineRule="exact"/>
      </w:pPr>
    </w:p>
    <w:p w14:paraId="785454D4" w14:textId="77777777" w:rsidR="00830C02" w:rsidRDefault="00830C02">
      <w:pPr>
        <w:spacing w:line="15" w:lineRule="exact"/>
      </w:pPr>
    </w:p>
    <w:p w14:paraId="564741DB" w14:textId="77777777" w:rsidR="00830C02" w:rsidRDefault="00830C02">
      <w:pPr>
        <w:spacing w:line="15" w:lineRule="exact"/>
      </w:pPr>
    </w:p>
    <w:p w14:paraId="06B64FBF" w14:textId="77777777" w:rsidR="00830C02" w:rsidRDefault="00830C02">
      <w:pPr>
        <w:spacing w:line="15" w:lineRule="exact"/>
      </w:pPr>
    </w:p>
    <w:p w14:paraId="1B1DF60E" w14:textId="77777777" w:rsidR="00830C02" w:rsidRDefault="00830C02">
      <w:pPr>
        <w:spacing w:line="15" w:lineRule="exact"/>
      </w:pPr>
    </w:p>
    <w:p w14:paraId="67753C3E" w14:textId="77777777" w:rsidR="00830C02" w:rsidRDefault="00830C02">
      <w:pPr>
        <w:spacing w:line="15" w:lineRule="exact"/>
      </w:pPr>
    </w:p>
    <w:p w14:paraId="17950977" w14:textId="77777777" w:rsidR="00830C02" w:rsidRDefault="00830C02">
      <w:pPr>
        <w:spacing w:line="15" w:lineRule="exact"/>
      </w:pPr>
    </w:p>
    <w:p w14:paraId="4B98E622" w14:textId="77777777" w:rsidR="00830C02" w:rsidRDefault="00830C02">
      <w:pPr>
        <w:spacing w:line="15" w:lineRule="exact"/>
      </w:pPr>
    </w:p>
    <w:p w14:paraId="43C18044" w14:textId="77777777" w:rsidR="00830C02" w:rsidRDefault="00830C02">
      <w:pPr>
        <w:spacing w:line="15" w:lineRule="exact"/>
      </w:pPr>
    </w:p>
    <w:p w14:paraId="71628957" w14:textId="77777777" w:rsidR="00830C02" w:rsidRDefault="00830C02">
      <w:pPr>
        <w:spacing w:line="15" w:lineRule="exact"/>
      </w:pPr>
    </w:p>
    <w:p w14:paraId="6C3BCA3C" w14:textId="77777777" w:rsidR="00830C02" w:rsidRDefault="00830C02">
      <w:pPr>
        <w:spacing w:line="15" w:lineRule="exact"/>
      </w:pPr>
    </w:p>
    <w:p w14:paraId="4CCA54E9" w14:textId="77777777" w:rsidR="00830C02" w:rsidRDefault="00830C02">
      <w:pPr>
        <w:spacing w:line="15" w:lineRule="exact"/>
      </w:pPr>
    </w:p>
    <w:p w14:paraId="092844E4" w14:textId="77777777" w:rsidR="00830C02" w:rsidRDefault="00830C02">
      <w:pPr>
        <w:spacing w:line="15" w:lineRule="exact"/>
      </w:pPr>
    </w:p>
    <w:p w14:paraId="68E794ED" w14:textId="77777777" w:rsidR="00830C02" w:rsidRDefault="00830C02">
      <w:pPr>
        <w:spacing w:line="15" w:lineRule="exact"/>
      </w:pPr>
    </w:p>
    <w:p w14:paraId="1749277C" w14:textId="77777777" w:rsidR="00830C02" w:rsidRDefault="00830C02">
      <w:pPr>
        <w:spacing w:line="15" w:lineRule="exact"/>
      </w:pPr>
    </w:p>
    <w:p w14:paraId="6C7C7C49" w14:textId="77777777" w:rsidR="00830C02" w:rsidRDefault="00830C02">
      <w:pPr>
        <w:spacing w:line="15" w:lineRule="exact"/>
      </w:pPr>
    </w:p>
    <w:p w14:paraId="7EB8FE38" w14:textId="77777777" w:rsidR="00830C02" w:rsidRDefault="00830C02">
      <w:pPr>
        <w:spacing w:line="15" w:lineRule="exact"/>
      </w:pPr>
    </w:p>
    <w:p w14:paraId="19FD945F" w14:textId="77777777" w:rsidR="00830C02" w:rsidRDefault="00830C02">
      <w:pPr>
        <w:spacing w:line="15" w:lineRule="exact"/>
      </w:pPr>
    </w:p>
    <w:p w14:paraId="3031B4E3" w14:textId="77777777" w:rsidR="00830C02" w:rsidRDefault="00830C02">
      <w:pPr>
        <w:spacing w:line="15" w:lineRule="exact"/>
      </w:pPr>
    </w:p>
    <w:p w14:paraId="7DF54107" w14:textId="77777777" w:rsidR="00830C02" w:rsidRDefault="00830C02">
      <w:pPr>
        <w:spacing w:line="15" w:lineRule="exact"/>
      </w:pPr>
    </w:p>
    <w:p w14:paraId="44CC9E35" w14:textId="77777777" w:rsidR="00830C02" w:rsidRDefault="00830C02">
      <w:pPr>
        <w:spacing w:line="15" w:lineRule="exact"/>
      </w:pPr>
    </w:p>
    <w:p w14:paraId="78DE2A0C" w14:textId="77777777" w:rsidR="00830C02" w:rsidRDefault="00830C02">
      <w:pPr>
        <w:spacing w:line="15" w:lineRule="exact"/>
      </w:pPr>
    </w:p>
    <w:p w14:paraId="7E00038B" w14:textId="77777777" w:rsidR="00830C02" w:rsidRDefault="00830C02">
      <w:pPr>
        <w:spacing w:line="15" w:lineRule="exact"/>
      </w:pPr>
    </w:p>
    <w:p w14:paraId="6194EEFE" w14:textId="77777777" w:rsidR="00830C02" w:rsidRDefault="00830C02">
      <w:pPr>
        <w:spacing w:line="15" w:lineRule="exact"/>
      </w:pPr>
    </w:p>
    <w:p w14:paraId="29A17E16" w14:textId="77777777" w:rsidR="00830C02" w:rsidRDefault="00830C02">
      <w:pPr>
        <w:spacing w:line="15" w:lineRule="exact"/>
      </w:pPr>
    </w:p>
    <w:p w14:paraId="336ED67A" w14:textId="77777777" w:rsidR="00830C02" w:rsidRDefault="00830C02">
      <w:pPr>
        <w:spacing w:line="15" w:lineRule="exact"/>
      </w:pPr>
    </w:p>
    <w:p w14:paraId="3E26E0E9" w14:textId="77777777" w:rsidR="00830C02" w:rsidRDefault="00830C02">
      <w:pPr>
        <w:spacing w:line="15" w:lineRule="exact"/>
      </w:pPr>
    </w:p>
    <w:p w14:paraId="748F1545" w14:textId="77777777" w:rsidR="00830C02" w:rsidRDefault="00830C02">
      <w:pPr>
        <w:spacing w:line="15" w:lineRule="exact"/>
      </w:pPr>
    </w:p>
    <w:p w14:paraId="302FF4F9" w14:textId="77777777" w:rsidR="00830C02" w:rsidRDefault="00830C02">
      <w:pPr>
        <w:spacing w:line="15" w:lineRule="exact"/>
      </w:pPr>
    </w:p>
    <w:p w14:paraId="3AD5C681" w14:textId="77777777" w:rsidR="00830C02" w:rsidRDefault="00830C02">
      <w:pPr>
        <w:spacing w:line="15" w:lineRule="exact"/>
      </w:pPr>
    </w:p>
    <w:p w14:paraId="362D18BB" w14:textId="77777777" w:rsidR="00830C02" w:rsidRDefault="00830C02">
      <w:pPr>
        <w:spacing w:line="15" w:lineRule="exact"/>
      </w:pPr>
    </w:p>
    <w:p w14:paraId="7B1A9DEA" w14:textId="77777777" w:rsidR="00830C02" w:rsidRDefault="00830C02">
      <w:pPr>
        <w:spacing w:line="15" w:lineRule="exact"/>
      </w:pPr>
    </w:p>
    <w:p w14:paraId="47290DFF" w14:textId="77777777" w:rsidR="00830C02" w:rsidRDefault="00830C02">
      <w:pPr>
        <w:spacing w:line="15" w:lineRule="exact"/>
      </w:pPr>
    </w:p>
    <w:p w14:paraId="0D0AD05F" w14:textId="77777777" w:rsidR="00830C02" w:rsidRDefault="00830C02">
      <w:pPr>
        <w:spacing w:line="15" w:lineRule="exact"/>
      </w:pPr>
    </w:p>
    <w:p w14:paraId="72E89317" w14:textId="77777777" w:rsidR="00830C02" w:rsidRDefault="00830C02">
      <w:pPr>
        <w:spacing w:line="15" w:lineRule="exact"/>
      </w:pPr>
    </w:p>
    <w:p w14:paraId="5F5FDD9A" w14:textId="77777777" w:rsidR="00830C02" w:rsidRDefault="00830C02">
      <w:pPr>
        <w:spacing w:line="15" w:lineRule="exact"/>
      </w:pPr>
    </w:p>
    <w:p w14:paraId="7BC54DB6" w14:textId="77777777" w:rsidR="00830C02" w:rsidRDefault="00830C02">
      <w:pPr>
        <w:spacing w:line="15" w:lineRule="exact"/>
      </w:pPr>
    </w:p>
    <w:p w14:paraId="5B43271E" w14:textId="77777777" w:rsidR="00830C02" w:rsidRDefault="00830C02">
      <w:pPr>
        <w:spacing w:line="15" w:lineRule="exact"/>
      </w:pPr>
    </w:p>
    <w:p w14:paraId="3A40883C" w14:textId="77777777" w:rsidR="00830C02" w:rsidRDefault="00830C02">
      <w:pPr>
        <w:spacing w:line="15" w:lineRule="exact"/>
      </w:pPr>
    </w:p>
    <w:p w14:paraId="58B73392" w14:textId="77777777" w:rsidR="00830C02" w:rsidRDefault="00830C02">
      <w:pPr>
        <w:spacing w:line="15" w:lineRule="exact"/>
      </w:pPr>
    </w:p>
    <w:p w14:paraId="074256B6" w14:textId="77777777" w:rsidR="00830C02" w:rsidRDefault="00830C02">
      <w:pPr>
        <w:spacing w:line="15" w:lineRule="exact"/>
      </w:pPr>
    </w:p>
    <w:p w14:paraId="17054276" w14:textId="77777777" w:rsidR="00830C02" w:rsidRDefault="00830C02">
      <w:pPr>
        <w:spacing w:line="15" w:lineRule="exact"/>
      </w:pPr>
    </w:p>
    <w:p w14:paraId="3FD36124" w14:textId="77777777" w:rsidR="00830C02" w:rsidRDefault="00830C02">
      <w:pPr>
        <w:spacing w:line="15" w:lineRule="exact"/>
      </w:pPr>
    </w:p>
    <w:p w14:paraId="2B42655E" w14:textId="77777777" w:rsidR="00830C02" w:rsidRDefault="00830C02">
      <w:pPr>
        <w:spacing w:line="15" w:lineRule="exact"/>
      </w:pPr>
    </w:p>
    <w:p w14:paraId="2D377EF9" w14:textId="77777777" w:rsidR="00830C02" w:rsidRDefault="00830C02">
      <w:pPr>
        <w:spacing w:line="15" w:lineRule="exact"/>
      </w:pPr>
    </w:p>
    <w:p w14:paraId="450ED64C" w14:textId="77777777" w:rsidR="00830C02" w:rsidRDefault="00830C02">
      <w:pPr>
        <w:spacing w:line="15" w:lineRule="exact"/>
      </w:pPr>
    </w:p>
    <w:p w14:paraId="653FF228" w14:textId="77777777" w:rsidR="00830C02" w:rsidRDefault="00830C02">
      <w:pPr>
        <w:spacing w:line="15" w:lineRule="exact"/>
      </w:pPr>
    </w:p>
    <w:p w14:paraId="6139CC7C" w14:textId="77777777" w:rsidR="00830C02" w:rsidRDefault="00830C02">
      <w:pPr>
        <w:spacing w:line="15" w:lineRule="exact"/>
      </w:pPr>
    </w:p>
    <w:p w14:paraId="016696BB" w14:textId="77777777" w:rsidR="00830C02" w:rsidRDefault="00830C02">
      <w:pPr>
        <w:spacing w:line="15" w:lineRule="exact"/>
      </w:pPr>
    </w:p>
    <w:p w14:paraId="57B123B4" w14:textId="77777777" w:rsidR="00830C02" w:rsidRDefault="00830C02">
      <w:pPr>
        <w:spacing w:line="15" w:lineRule="exact"/>
      </w:pPr>
    </w:p>
    <w:p w14:paraId="41B38AD5" w14:textId="77777777" w:rsidR="00830C02" w:rsidRDefault="00830C02">
      <w:pPr>
        <w:spacing w:line="15" w:lineRule="exact"/>
      </w:pPr>
    </w:p>
    <w:p w14:paraId="1FE1D58A" w14:textId="77777777" w:rsidR="00830C02" w:rsidRDefault="00830C02">
      <w:pPr>
        <w:spacing w:line="15" w:lineRule="exact"/>
      </w:pPr>
    </w:p>
    <w:p w14:paraId="35C9BF8A" w14:textId="77777777" w:rsidR="00830C02" w:rsidRDefault="00830C02">
      <w:pPr>
        <w:spacing w:line="15" w:lineRule="exact"/>
      </w:pPr>
    </w:p>
    <w:p w14:paraId="17C5D1A6" w14:textId="77777777" w:rsidR="00830C02" w:rsidRDefault="00830C02">
      <w:pPr>
        <w:spacing w:line="15" w:lineRule="exact"/>
      </w:pPr>
    </w:p>
    <w:p w14:paraId="1B088FD8" w14:textId="77777777" w:rsidR="00830C02" w:rsidRDefault="00830C02">
      <w:pPr>
        <w:spacing w:line="15" w:lineRule="exact"/>
      </w:pPr>
    </w:p>
    <w:p w14:paraId="32831056" w14:textId="77777777" w:rsidR="00830C02" w:rsidRDefault="00830C02">
      <w:pPr>
        <w:spacing w:line="15" w:lineRule="exact"/>
      </w:pPr>
    </w:p>
    <w:p w14:paraId="691675ED" w14:textId="77777777" w:rsidR="001867D8" w:rsidRDefault="001867D8">
      <w:pPr>
        <w:spacing w:line="15" w:lineRule="exact"/>
      </w:pPr>
    </w:p>
    <w:p w14:paraId="1DB6F844" w14:textId="77777777" w:rsidR="001867D8" w:rsidRDefault="001867D8">
      <w:pPr>
        <w:spacing w:line="15" w:lineRule="exact"/>
      </w:pPr>
    </w:p>
    <w:p w14:paraId="0F5F0327" w14:textId="77777777" w:rsidR="001867D8" w:rsidRDefault="001867D8">
      <w:pPr>
        <w:spacing w:line="15" w:lineRule="exact"/>
      </w:pPr>
    </w:p>
    <w:p w14:paraId="4B08965B" w14:textId="77777777" w:rsidR="001867D8" w:rsidRDefault="001867D8">
      <w:pPr>
        <w:spacing w:line="15" w:lineRule="exact"/>
      </w:pPr>
    </w:p>
    <w:p w14:paraId="237CFAD3" w14:textId="77777777" w:rsidR="001867D8" w:rsidRDefault="001867D8">
      <w:pPr>
        <w:spacing w:line="15" w:lineRule="exact"/>
      </w:pPr>
    </w:p>
    <w:p w14:paraId="0CAF3B5C" w14:textId="77777777" w:rsidR="001867D8" w:rsidRDefault="001867D8">
      <w:pPr>
        <w:spacing w:line="15" w:lineRule="exact"/>
      </w:pPr>
    </w:p>
    <w:p w14:paraId="3984EF92" w14:textId="77777777" w:rsidR="001867D8" w:rsidRDefault="001867D8">
      <w:pPr>
        <w:spacing w:line="15" w:lineRule="exact"/>
      </w:pPr>
    </w:p>
    <w:p w14:paraId="3BE781E4" w14:textId="77777777" w:rsidR="001867D8" w:rsidRDefault="001867D8">
      <w:pPr>
        <w:spacing w:line="15" w:lineRule="exact"/>
      </w:pPr>
    </w:p>
    <w:p w14:paraId="3B6ED71A" w14:textId="77777777" w:rsidR="001867D8" w:rsidRDefault="001867D8">
      <w:pPr>
        <w:spacing w:line="15" w:lineRule="exact"/>
      </w:pPr>
    </w:p>
    <w:p w14:paraId="263EE108" w14:textId="77777777" w:rsidR="001867D8" w:rsidRDefault="001867D8">
      <w:pPr>
        <w:spacing w:line="15" w:lineRule="exact"/>
      </w:pPr>
    </w:p>
    <w:p w14:paraId="554BA88D" w14:textId="77777777" w:rsidR="001867D8" w:rsidRDefault="001867D8">
      <w:pPr>
        <w:spacing w:line="15" w:lineRule="exact"/>
      </w:pPr>
    </w:p>
    <w:p w14:paraId="528E0F59" w14:textId="77777777" w:rsidR="001867D8" w:rsidRDefault="001867D8">
      <w:pPr>
        <w:spacing w:line="15" w:lineRule="exact"/>
      </w:pPr>
    </w:p>
    <w:p w14:paraId="2EEFB947" w14:textId="77777777" w:rsidR="001867D8" w:rsidRDefault="001867D8">
      <w:pPr>
        <w:spacing w:line="15" w:lineRule="exact"/>
      </w:pPr>
    </w:p>
    <w:p w14:paraId="3DA39A81" w14:textId="77777777" w:rsidR="001867D8" w:rsidRDefault="001867D8">
      <w:pPr>
        <w:spacing w:line="15" w:lineRule="exact"/>
      </w:pPr>
    </w:p>
    <w:p w14:paraId="486B2C2B" w14:textId="77777777" w:rsidR="001867D8" w:rsidRDefault="001867D8">
      <w:pPr>
        <w:spacing w:line="15" w:lineRule="exact"/>
      </w:pPr>
    </w:p>
    <w:p w14:paraId="528A3746" w14:textId="77777777" w:rsidR="001867D8" w:rsidRDefault="001867D8">
      <w:pPr>
        <w:spacing w:line="15" w:lineRule="exact"/>
      </w:pPr>
    </w:p>
    <w:p w14:paraId="1B77677A" w14:textId="77777777" w:rsidR="001867D8" w:rsidRDefault="001867D8">
      <w:pPr>
        <w:spacing w:line="15" w:lineRule="exact"/>
      </w:pPr>
    </w:p>
    <w:p w14:paraId="4EC96E23" w14:textId="77777777" w:rsidR="001867D8" w:rsidRDefault="001867D8">
      <w:pPr>
        <w:spacing w:line="15" w:lineRule="exact"/>
      </w:pPr>
    </w:p>
    <w:p w14:paraId="2093251C" w14:textId="77777777" w:rsidR="001867D8" w:rsidRDefault="001867D8">
      <w:pPr>
        <w:spacing w:line="15" w:lineRule="exact"/>
      </w:pPr>
    </w:p>
    <w:p w14:paraId="48036855" w14:textId="77777777" w:rsidR="001867D8" w:rsidRDefault="001867D8">
      <w:pPr>
        <w:spacing w:line="15" w:lineRule="exact"/>
      </w:pPr>
    </w:p>
    <w:p w14:paraId="45C65175" w14:textId="77777777" w:rsidR="001867D8" w:rsidRDefault="001867D8">
      <w:pPr>
        <w:spacing w:line="15" w:lineRule="exact"/>
      </w:pPr>
    </w:p>
    <w:p w14:paraId="642FC168" w14:textId="77777777" w:rsidR="001867D8" w:rsidRDefault="001867D8">
      <w:pPr>
        <w:spacing w:line="15" w:lineRule="exact"/>
      </w:pPr>
    </w:p>
    <w:p w14:paraId="171B8CB3" w14:textId="77777777" w:rsidR="001867D8" w:rsidRDefault="001867D8">
      <w:pPr>
        <w:spacing w:line="15" w:lineRule="exact"/>
      </w:pPr>
    </w:p>
    <w:p w14:paraId="16F1614F" w14:textId="77777777" w:rsidR="001867D8" w:rsidRDefault="001867D8">
      <w:pPr>
        <w:spacing w:line="15" w:lineRule="exact"/>
      </w:pPr>
    </w:p>
    <w:p w14:paraId="452EC29B" w14:textId="77777777" w:rsidR="001867D8" w:rsidRDefault="001867D8">
      <w:pPr>
        <w:spacing w:line="15" w:lineRule="exact"/>
      </w:pPr>
    </w:p>
    <w:p w14:paraId="2DEC82E9" w14:textId="77777777" w:rsidR="001867D8" w:rsidRDefault="001867D8">
      <w:pPr>
        <w:spacing w:line="15" w:lineRule="exact"/>
      </w:pPr>
    </w:p>
    <w:p w14:paraId="6566ECE0" w14:textId="77777777" w:rsidR="001867D8" w:rsidRDefault="001867D8">
      <w:pPr>
        <w:spacing w:line="15" w:lineRule="exact"/>
      </w:pPr>
    </w:p>
    <w:p w14:paraId="389A2B1C" w14:textId="77777777" w:rsidR="001867D8" w:rsidRDefault="001867D8">
      <w:pPr>
        <w:spacing w:line="15" w:lineRule="exact"/>
      </w:pPr>
    </w:p>
    <w:p w14:paraId="0D74B3EE" w14:textId="77777777" w:rsidR="001867D8" w:rsidRDefault="001867D8">
      <w:pPr>
        <w:spacing w:line="15" w:lineRule="exact"/>
      </w:pPr>
    </w:p>
    <w:p w14:paraId="5127745F" w14:textId="77777777" w:rsidR="001867D8" w:rsidRDefault="001867D8">
      <w:pPr>
        <w:spacing w:line="15" w:lineRule="exact"/>
      </w:pPr>
    </w:p>
    <w:p w14:paraId="71A84237" w14:textId="77777777" w:rsidR="001867D8" w:rsidRDefault="001867D8">
      <w:pPr>
        <w:spacing w:line="15" w:lineRule="exact"/>
      </w:pPr>
    </w:p>
    <w:p w14:paraId="5F0132C9" w14:textId="77777777" w:rsidR="001867D8" w:rsidRDefault="001867D8">
      <w:pPr>
        <w:spacing w:line="15" w:lineRule="exact"/>
      </w:pPr>
    </w:p>
    <w:p w14:paraId="4C063E22" w14:textId="77777777" w:rsidR="001867D8" w:rsidRDefault="001867D8">
      <w:pPr>
        <w:spacing w:line="15" w:lineRule="exact"/>
      </w:pPr>
    </w:p>
    <w:p w14:paraId="268A7485" w14:textId="77777777" w:rsidR="001867D8" w:rsidRDefault="001867D8">
      <w:pPr>
        <w:spacing w:line="15" w:lineRule="exact"/>
      </w:pPr>
    </w:p>
    <w:p w14:paraId="28A4E7D0" w14:textId="77777777" w:rsidR="001867D8" w:rsidRDefault="001867D8">
      <w:pPr>
        <w:spacing w:line="15" w:lineRule="exact"/>
      </w:pPr>
    </w:p>
    <w:p w14:paraId="595DD3B4" w14:textId="77777777" w:rsidR="001867D8" w:rsidRDefault="001867D8">
      <w:pPr>
        <w:spacing w:line="15" w:lineRule="exact"/>
      </w:pPr>
    </w:p>
    <w:p w14:paraId="7F8F829E" w14:textId="77777777" w:rsidR="001867D8" w:rsidRDefault="001867D8">
      <w:pPr>
        <w:spacing w:line="15" w:lineRule="exact"/>
      </w:pPr>
    </w:p>
    <w:p w14:paraId="3F92EC9F" w14:textId="77777777" w:rsidR="001867D8" w:rsidRDefault="001867D8">
      <w:pPr>
        <w:spacing w:line="15" w:lineRule="exact"/>
      </w:pPr>
    </w:p>
    <w:p w14:paraId="028C681B" w14:textId="77777777" w:rsidR="001867D8" w:rsidRDefault="001867D8">
      <w:pPr>
        <w:spacing w:line="15" w:lineRule="exact"/>
      </w:pPr>
    </w:p>
    <w:p w14:paraId="5F828D34" w14:textId="77777777" w:rsidR="001867D8" w:rsidRDefault="001867D8">
      <w:pPr>
        <w:spacing w:line="15" w:lineRule="exact"/>
      </w:pPr>
    </w:p>
    <w:p w14:paraId="2E6FE2FA" w14:textId="77777777" w:rsidR="001867D8" w:rsidRDefault="001867D8">
      <w:pPr>
        <w:spacing w:line="15" w:lineRule="exact"/>
      </w:pPr>
    </w:p>
    <w:p w14:paraId="15636E8F" w14:textId="77777777" w:rsidR="001867D8" w:rsidRDefault="001867D8">
      <w:pPr>
        <w:spacing w:line="15" w:lineRule="exact"/>
      </w:pPr>
    </w:p>
    <w:p w14:paraId="22952058" w14:textId="77777777" w:rsidR="001867D8" w:rsidRDefault="001867D8">
      <w:pPr>
        <w:spacing w:line="15" w:lineRule="exact"/>
      </w:pPr>
    </w:p>
    <w:p w14:paraId="4E0692E1" w14:textId="77777777" w:rsidR="001867D8" w:rsidRDefault="001867D8">
      <w:pPr>
        <w:spacing w:line="15" w:lineRule="exact"/>
      </w:pPr>
    </w:p>
    <w:p w14:paraId="6D3DA371" w14:textId="77777777" w:rsidR="001867D8" w:rsidRDefault="001867D8">
      <w:pPr>
        <w:spacing w:line="15" w:lineRule="exact"/>
      </w:pPr>
    </w:p>
    <w:p w14:paraId="70B420DB" w14:textId="77777777" w:rsidR="001867D8" w:rsidRDefault="001867D8">
      <w:pPr>
        <w:spacing w:line="15" w:lineRule="exact"/>
      </w:pPr>
    </w:p>
    <w:p w14:paraId="495D66AC" w14:textId="77777777" w:rsidR="001867D8" w:rsidRDefault="001867D8">
      <w:pPr>
        <w:spacing w:line="15" w:lineRule="exact"/>
      </w:pPr>
    </w:p>
    <w:p w14:paraId="1F38AABB" w14:textId="77777777" w:rsidR="001867D8" w:rsidRDefault="001867D8">
      <w:pPr>
        <w:spacing w:line="15" w:lineRule="exact"/>
      </w:pPr>
    </w:p>
    <w:p w14:paraId="5BFA7E08" w14:textId="77777777" w:rsidR="001867D8" w:rsidRDefault="001867D8">
      <w:pPr>
        <w:spacing w:line="15" w:lineRule="exact"/>
      </w:pPr>
    </w:p>
    <w:p w14:paraId="33C1D84B" w14:textId="77777777" w:rsidR="001867D8" w:rsidRDefault="001867D8">
      <w:pPr>
        <w:spacing w:line="15" w:lineRule="exact"/>
      </w:pPr>
    </w:p>
    <w:p w14:paraId="2E93717D" w14:textId="77777777" w:rsidR="001867D8" w:rsidRDefault="001867D8">
      <w:pPr>
        <w:spacing w:line="15" w:lineRule="exact"/>
      </w:pPr>
    </w:p>
    <w:p w14:paraId="6975A3BF" w14:textId="77777777" w:rsidR="001867D8" w:rsidRDefault="001867D8">
      <w:pPr>
        <w:spacing w:line="15" w:lineRule="exact"/>
      </w:pPr>
    </w:p>
    <w:p w14:paraId="6117C055" w14:textId="77777777" w:rsidR="001867D8" w:rsidRDefault="001867D8">
      <w:pPr>
        <w:spacing w:line="15" w:lineRule="exact"/>
      </w:pPr>
    </w:p>
    <w:p w14:paraId="673A76EF" w14:textId="77777777" w:rsidR="001867D8" w:rsidRDefault="001867D8">
      <w:pPr>
        <w:spacing w:line="15" w:lineRule="exact"/>
      </w:pPr>
    </w:p>
    <w:p w14:paraId="48F1AAE8" w14:textId="77777777" w:rsidR="001867D8" w:rsidRDefault="001867D8">
      <w:pPr>
        <w:spacing w:line="15" w:lineRule="exact"/>
      </w:pPr>
    </w:p>
    <w:p w14:paraId="7A365853" w14:textId="77777777" w:rsidR="001867D8" w:rsidRDefault="001867D8">
      <w:pPr>
        <w:spacing w:line="15" w:lineRule="exact"/>
      </w:pPr>
    </w:p>
    <w:p w14:paraId="11E76463" w14:textId="77777777" w:rsidR="001867D8" w:rsidRDefault="001867D8">
      <w:pPr>
        <w:spacing w:line="15" w:lineRule="exact"/>
      </w:pPr>
    </w:p>
    <w:p w14:paraId="7502E3BB" w14:textId="77777777" w:rsidR="001867D8" w:rsidRDefault="001867D8">
      <w:pPr>
        <w:spacing w:line="15" w:lineRule="exact"/>
      </w:pPr>
    </w:p>
    <w:p w14:paraId="0AE77EDD" w14:textId="77777777" w:rsidR="001867D8" w:rsidRDefault="001867D8">
      <w:pPr>
        <w:spacing w:line="15" w:lineRule="exact"/>
      </w:pPr>
    </w:p>
    <w:p w14:paraId="6DFA968F" w14:textId="77777777" w:rsidR="001867D8" w:rsidRDefault="001867D8">
      <w:pPr>
        <w:spacing w:line="15" w:lineRule="exact"/>
      </w:pPr>
    </w:p>
    <w:p w14:paraId="416EE795" w14:textId="77777777" w:rsidR="001867D8" w:rsidRDefault="001867D8">
      <w:pPr>
        <w:spacing w:line="15" w:lineRule="exact"/>
      </w:pPr>
    </w:p>
    <w:p w14:paraId="56B70DE1" w14:textId="77777777" w:rsidR="001867D8" w:rsidRDefault="001867D8">
      <w:pPr>
        <w:spacing w:line="15" w:lineRule="exact"/>
      </w:pPr>
    </w:p>
    <w:p w14:paraId="479C46E8" w14:textId="77777777" w:rsidR="001867D8" w:rsidRDefault="001867D8">
      <w:pPr>
        <w:spacing w:line="15" w:lineRule="exact"/>
      </w:pPr>
    </w:p>
    <w:p w14:paraId="515907C6" w14:textId="77777777" w:rsidR="001867D8" w:rsidRDefault="001867D8">
      <w:pPr>
        <w:spacing w:line="15" w:lineRule="exact"/>
      </w:pPr>
    </w:p>
    <w:p w14:paraId="5F8C1A6F" w14:textId="77777777" w:rsidR="001867D8" w:rsidRDefault="001867D8">
      <w:pPr>
        <w:spacing w:line="15" w:lineRule="exact"/>
      </w:pPr>
    </w:p>
    <w:p w14:paraId="1CDEF68F" w14:textId="77777777" w:rsidR="001867D8" w:rsidRDefault="001867D8">
      <w:pPr>
        <w:spacing w:line="15" w:lineRule="exact"/>
      </w:pPr>
    </w:p>
    <w:p w14:paraId="30A58472" w14:textId="77777777" w:rsidR="001867D8" w:rsidRDefault="001867D8">
      <w:pPr>
        <w:spacing w:line="15" w:lineRule="exact"/>
      </w:pPr>
    </w:p>
    <w:p w14:paraId="58D6E19A" w14:textId="77777777" w:rsidR="001867D8" w:rsidRDefault="001867D8">
      <w:pPr>
        <w:spacing w:line="15" w:lineRule="exact"/>
      </w:pPr>
    </w:p>
    <w:p w14:paraId="4699C921" w14:textId="77777777" w:rsidR="001867D8" w:rsidRDefault="001867D8">
      <w:pPr>
        <w:spacing w:line="15" w:lineRule="exact"/>
      </w:pPr>
    </w:p>
    <w:p w14:paraId="14C5DE51" w14:textId="77777777" w:rsidR="001867D8" w:rsidRDefault="001867D8">
      <w:pPr>
        <w:spacing w:line="15" w:lineRule="exact"/>
      </w:pPr>
    </w:p>
    <w:p w14:paraId="05EE8F6A" w14:textId="77777777" w:rsidR="001867D8" w:rsidRDefault="001867D8">
      <w:pPr>
        <w:spacing w:line="15" w:lineRule="exact"/>
      </w:pPr>
    </w:p>
    <w:p w14:paraId="2C007BA6" w14:textId="77777777" w:rsidR="001867D8" w:rsidRDefault="001867D8">
      <w:pPr>
        <w:spacing w:line="15" w:lineRule="exact"/>
      </w:pPr>
    </w:p>
    <w:p w14:paraId="2994543E" w14:textId="77777777" w:rsidR="001867D8" w:rsidRDefault="001867D8">
      <w:pPr>
        <w:spacing w:line="15" w:lineRule="exact"/>
      </w:pPr>
    </w:p>
    <w:p w14:paraId="3A708632" w14:textId="77777777" w:rsidR="001867D8" w:rsidRDefault="001867D8">
      <w:pPr>
        <w:spacing w:line="15" w:lineRule="exact"/>
      </w:pPr>
    </w:p>
    <w:p w14:paraId="09D9046F" w14:textId="77777777" w:rsidR="001867D8" w:rsidRDefault="001867D8">
      <w:pPr>
        <w:spacing w:line="15" w:lineRule="exact"/>
      </w:pPr>
    </w:p>
    <w:p w14:paraId="658BC8C0" w14:textId="77777777" w:rsidR="001867D8" w:rsidRDefault="001867D8">
      <w:pPr>
        <w:spacing w:line="15" w:lineRule="exact"/>
      </w:pPr>
    </w:p>
    <w:p w14:paraId="3EA150F5" w14:textId="77777777" w:rsidR="001867D8" w:rsidRDefault="001867D8">
      <w:pPr>
        <w:spacing w:line="15" w:lineRule="exact"/>
      </w:pPr>
    </w:p>
    <w:p w14:paraId="4DAB8D5C" w14:textId="77777777" w:rsidR="001867D8" w:rsidRDefault="001867D8">
      <w:pPr>
        <w:spacing w:line="15" w:lineRule="exact"/>
      </w:pPr>
    </w:p>
    <w:p w14:paraId="495AF1C4" w14:textId="77777777" w:rsidR="001867D8" w:rsidRDefault="001867D8">
      <w:pPr>
        <w:spacing w:line="15" w:lineRule="exact"/>
      </w:pPr>
    </w:p>
    <w:p w14:paraId="40F9C2E5" w14:textId="77777777" w:rsidR="001867D8" w:rsidRDefault="001867D8">
      <w:pPr>
        <w:spacing w:line="15" w:lineRule="exact"/>
      </w:pPr>
    </w:p>
    <w:p w14:paraId="48B6AB19" w14:textId="77777777" w:rsidR="001867D8" w:rsidRDefault="001867D8">
      <w:pPr>
        <w:spacing w:line="15" w:lineRule="exact"/>
      </w:pPr>
    </w:p>
    <w:p w14:paraId="22CECB1B" w14:textId="77777777" w:rsidR="001867D8" w:rsidRDefault="001867D8">
      <w:pPr>
        <w:spacing w:line="15" w:lineRule="exact"/>
      </w:pPr>
    </w:p>
    <w:p w14:paraId="7252894C" w14:textId="77777777" w:rsidR="001867D8" w:rsidRDefault="001867D8">
      <w:pPr>
        <w:spacing w:line="15" w:lineRule="exact"/>
      </w:pPr>
    </w:p>
    <w:p w14:paraId="636A152E" w14:textId="77777777" w:rsidR="001867D8" w:rsidRDefault="001867D8">
      <w:pPr>
        <w:spacing w:line="15" w:lineRule="exact"/>
      </w:pPr>
    </w:p>
    <w:p w14:paraId="77BB6731" w14:textId="77777777" w:rsidR="001867D8" w:rsidRDefault="001867D8">
      <w:pPr>
        <w:spacing w:line="15" w:lineRule="exact"/>
      </w:pPr>
    </w:p>
    <w:p w14:paraId="6B72A8B3" w14:textId="77777777" w:rsidR="001867D8" w:rsidRDefault="001867D8">
      <w:pPr>
        <w:spacing w:line="15" w:lineRule="exact"/>
      </w:pPr>
    </w:p>
    <w:p w14:paraId="28BEDC6E" w14:textId="77777777" w:rsidR="001867D8" w:rsidRDefault="001867D8">
      <w:pPr>
        <w:spacing w:line="15" w:lineRule="exact"/>
      </w:pPr>
    </w:p>
    <w:p w14:paraId="3D1B361D" w14:textId="77777777" w:rsidR="001867D8" w:rsidRDefault="001867D8">
      <w:pPr>
        <w:spacing w:line="15" w:lineRule="exact"/>
      </w:pPr>
    </w:p>
    <w:p w14:paraId="57F7BB51" w14:textId="77777777" w:rsidR="001867D8" w:rsidRDefault="001867D8">
      <w:pPr>
        <w:spacing w:line="15" w:lineRule="exact"/>
      </w:pPr>
    </w:p>
    <w:p w14:paraId="55DA08E3" w14:textId="77777777" w:rsidR="001867D8" w:rsidRDefault="001867D8">
      <w:pPr>
        <w:spacing w:line="15" w:lineRule="exact"/>
      </w:pPr>
    </w:p>
    <w:p w14:paraId="2893CCF9" w14:textId="77777777" w:rsidR="001867D8" w:rsidRDefault="001867D8">
      <w:pPr>
        <w:spacing w:line="15" w:lineRule="exact"/>
      </w:pPr>
    </w:p>
    <w:p w14:paraId="492B447F" w14:textId="77777777" w:rsidR="001867D8" w:rsidRDefault="001867D8">
      <w:pPr>
        <w:spacing w:line="15" w:lineRule="exact"/>
      </w:pPr>
    </w:p>
    <w:p w14:paraId="1BEFA663" w14:textId="77777777" w:rsidR="001867D8" w:rsidRDefault="001867D8">
      <w:pPr>
        <w:spacing w:line="15" w:lineRule="exact"/>
      </w:pPr>
    </w:p>
    <w:p w14:paraId="53CEED2B" w14:textId="77777777" w:rsidR="001867D8" w:rsidRDefault="001867D8">
      <w:pPr>
        <w:spacing w:line="15" w:lineRule="exact"/>
      </w:pPr>
    </w:p>
    <w:p w14:paraId="446D7638" w14:textId="77777777" w:rsidR="001867D8" w:rsidRDefault="001867D8">
      <w:pPr>
        <w:spacing w:line="15" w:lineRule="exact"/>
      </w:pPr>
    </w:p>
    <w:p w14:paraId="365D15E4" w14:textId="77777777" w:rsidR="001867D8" w:rsidRDefault="001867D8">
      <w:pPr>
        <w:spacing w:line="15" w:lineRule="exact"/>
      </w:pPr>
    </w:p>
    <w:p w14:paraId="2C1D939C" w14:textId="77777777" w:rsidR="001867D8" w:rsidRDefault="001867D8">
      <w:pPr>
        <w:spacing w:line="15" w:lineRule="exact"/>
      </w:pPr>
    </w:p>
    <w:p w14:paraId="05B4A1F7" w14:textId="77777777" w:rsidR="001867D8" w:rsidRDefault="001867D8">
      <w:pPr>
        <w:spacing w:line="15" w:lineRule="exact"/>
      </w:pPr>
    </w:p>
    <w:p w14:paraId="7DB62F7B" w14:textId="77777777" w:rsidR="001867D8" w:rsidRDefault="001867D8">
      <w:pPr>
        <w:spacing w:line="15" w:lineRule="exact"/>
      </w:pPr>
    </w:p>
    <w:p w14:paraId="51488F13" w14:textId="77777777" w:rsidR="001867D8" w:rsidRDefault="001867D8">
      <w:pPr>
        <w:spacing w:line="15" w:lineRule="exact"/>
      </w:pPr>
    </w:p>
    <w:p w14:paraId="67A59C73" w14:textId="77777777" w:rsidR="001867D8" w:rsidRDefault="001867D8">
      <w:pPr>
        <w:spacing w:line="15" w:lineRule="exact"/>
      </w:pPr>
    </w:p>
    <w:p w14:paraId="576FCBBB" w14:textId="77777777" w:rsidR="001867D8" w:rsidRDefault="001867D8">
      <w:pPr>
        <w:spacing w:line="15" w:lineRule="exact"/>
      </w:pPr>
    </w:p>
    <w:p w14:paraId="76E7AA9C" w14:textId="77777777" w:rsidR="001867D8" w:rsidRDefault="001867D8">
      <w:pPr>
        <w:spacing w:line="15" w:lineRule="exact"/>
      </w:pPr>
    </w:p>
    <w:p w14:paraId="30890F2B" w14:textId="77777777" w:rsidR="001867D8" w:rsidRDefault="001867D8">
      <w:pPr>
        <w:spacing w:line="15" w:lineRule="exact"/>
      </w:pPr>
    </w:p>
    <w:p w14:paraId="1517BF10" w14:textId="77777777" w:rsidR="001867D8" w:rsidRDefault="001867D8">
      <w:pPr>
        <w:spacing w:line="15" w:lineRule="exact"/>
      </w:pPr>
    </w:p>
    <w:p w14:paraId="4B098581" w14:textId="77777777" w:rsidR="001867D8" w:rsidRDefault="001867D8">
      <w:pPr>
        <w:spacing w:line="15" w:lineRule="exact"/>
      </w:pPr>
    </w:p>
    <w:p w14:paraId="475384A6" w14:textId="77777777" w:rsidR="001867D8" w:rsidRDefault="001867D8">
      <w:pPr>
        <w:spacing w:line="15" w:lineRule="exact"/>
      </w:pPr>
    </w:p>
    <w:p w14:paraId="6A14A586" w14:textId="77777777" w:rsidR="001867D8" w:rsidRDefault="001867D8">
      <w:pPr>
        <w:spacing w:line="15" w:lineRule="exact"/>
      </w:pPr>
    </w:p>
    <w:p w14:paraId="351F01FD" w14:textId="77777777" w:rsidR="001867D8" w:rsidRDefault="001867D8">
      <w:pPr>
        <w:spacing w:line="15" w:lineRule="exact"/>
      </w:pPr>
    </w:p>
    <w:p w14:paraId="019C0781" w14:textId="77777777" w:rsidR="001867D8" w:rsidRDefault="001867D8">
      <w:pPr>
        <w:spacing w:line="15" w:lineRule="exact"/>
      </w:pPr>
    </w:p>
    <w:p w14:paraId="59D88301" w14:textId="77777777" w:rsidR="001867D8" w:rsidRDefault="001867D8">
      <w:pPr>
        <w:spacing w:line="15" w:lineRule="exact"/>
      </w:pPr>
    </w:p>
    <w:p w14:paraId="62269E78" w14:textId="77777777" w:rsidR="001867D8" w:rsidRDefault="001867D8">
      <w:pPr>
        <w:spacing w:line="15" w:lineRule="exact"/>
      </w:pPr>
    </w:p>
    <w:p w14:paraId="7E9A567A" w14:textId="77777777" w:rsidR="001867D8" w:rsidRDefault="001867D8">
      <w:pPr>
        <w:spacing w:line="15" w:lineRule="exact"/>
      </w:pPr>
    </w:p>
    <w:p w14:paraId="01F49450" w14:textId="77777777" w:rsidR="001867D8" w:rsidRDefault="001867D8">
      <w:pPr>
        <w:spacing w:line="15" w:lineRule="exact"/>
      </w:pPr>
    </w:p>
    <w:p w14:paraId="1EEA7CA2" w14:textId="77777777" w:rsidR="001867D8" w:rsidRDefault="001867D8">
      <w:pPr>
        <w:spacing w:line="15" w:lineRule="exact"/>
      </w:pPr>
    </w:p>
    <w:p w14:paraId="24BC15D7" w14:textId="77777777" w:rsidR="001867D8" w:rsidRDefault="001867D8">
      <w:pPr>
        <w:spacing w:line="15" w:lineRule="exact"/>
      </w:pPr>
    </w:p>
    <w:p w14:paraId="5E9EB26B" w14:textId="77777777" w:rsidR="001867D8" w:rsidRDefault="001867D8">
      <w:pPr>
        <w:spacing w:line="15" w:lineRule="exact"/>
      </w:pPr>
    </w:p>
    <w:p w14:paraId="092FA07F" w14:textId="77777777" w:rsidR="001867D8" w:rsidRDefault="001867D8">
      <w:pPr>
        <w:spacing w:line="15" w:lineRule="exact"/>
      </w:pPr>
    </w:p>
    <w:p w14:paraId="032CD1A7" w14:textId="77777777" w:rsidR="001867D8" w:rsidRDefault="001867D8">
      <w:pPr>
        <w:spacing w:line="15" w:lineRule="exact"/>
      </w:pPr>
    </w:p>
    <w:p w14:paraId="697398E8" w14:textId="77777777" w:rsidR="001867D8" w:rsidRDefault="001867D8">
      <w:pPr>
        <w:spacing w:line="15" w:lineRule="exact"/>
      </w:pPr>
    </w:p>
    <w:p w14:paraId="12BDE0B1" w14:textId="77777777" w:rsidR="001867D8" w:rsidRDefault="001867D8">
      <w:pPr>
        <w:spacing w:line="15" w:lineRule="exact"/>
      </w:pPr>
    </w:p>
    <w:p w14:paraId="196199B4" w14:textId="77777777" w:rsidR="001867D8" w:rsidRDefault="001867D8">
      <w:pPr>
        <w:spacing w:line="15" w:lineRule="exact"/>
      </w:pPr>
    </w:p>
    <w:p w14:paraId="50525918" w14:textId="77777777" w:rsidR="001867D8" w:rsidRDefault="001867D8">
      <w:pPr>
        <w:spacing w:line="15" w:lineRule="exact"/>
      </w:pPr>
    </w:p>
    <w:p w14:paraId="0230CB3C" w14:textId="77777777" w:rsidR="001867D8" w:rsidRDefault="001867D8">
      <w:pPr>
        <w:spacing w:line="15" w:lineRule="exact"/>
      </w:pPr>
    </w:p>
    <w:p w14:paraId="24F16449" w14:textId="77777777" w:rsidR="001867D8" w:rsidRDefault="001867D8">
      <w:pPr>
        <w:spacing w:line="15" w:lineRule="exact"/>
      </w:pPr>
    </w:p>
    <w:p w14:paraId="5BA113CB" w14:textId="77777777" w:rsidR="001867D8" w:rsidRDefault="001867D8">
      <w:pPr>
        <w:spacing w:line="15" w:lineRule="exact"/>
      </w:pPr>
    </w:p>
    <w:p w14:paraId="4D814A55" w14:textId="77777777" w:rsidR="001867D8" w:rsidRDefault="001867D8">
      <w:pPr>
        <w:spacing w:line="15" w:lineRule="exact"/>
      </w:pPr>
    </w:p>
    <w:p w14:paraId="740D74D2" w14:textId="77777777" w:rsidR="001867D8" w:rsidRDefault="001867D8">
      <w:pPr>
        <w:spacing w:line="15" w:lineRule="exact"/>
      </w:pPr>
    </w:p>
    <w:p w14:paraId="4347833E" w14:textId="77777777" w:rsidR="001867D8" w:rsidRDefault="001867D8">
      <w:pPr>
        <w:spacing w:line="15" w:lineRule="exact"/>
      </w:pPr>
    </w:p>
    <w:p w14:paraId="2982AB2E" w14:textId="77777777" w:rsidR="00830C02" w:rsidRDefault="00830C02">
      <w:pPr>
        <w:spacing w:line="15" w:lineRule="exact"/>
      </w:pPr>
    </w:p>
    <w:p w14:paraId="14EDCC65" w14:textId="77777777" w:rsidR="00830C02" w:rsidRDefault="00830C02">
      <w:pPr>
        <w:spacing w:line="15" w:lineRule="exact"/>
      </w:pPr>
    </w:p>
    <w:p w14:paraId="01C6F984" w14:textId="77777777" w:rsidR="00830C02" w:rsidRDefault="00830C02">
      <w:pPr>
        <w:spacing w:line="15" w:lineRule="exact"/>
      </w:pPr>
    </w:p>
    <w:p w14:paraId="495EE09E" w14:textId="77777777" w:rsidR="00830C02" w:rsidRDefault="00830C02">
      <w:pPr>
        <w:spacing w:line="15" w:lineRule="exact"/>
      </w:pPr>
    </w:p>
    <w:p w14:paraId="57DBF8EC" w14:textId="77777777" w:rsidR="00830C02" w:rsidRDefault="00830C02">
      <w:pPr>
        <w:spacing w:line="15" w:lineRule="exact"/>
      </w:pPr>
    </w:p>
    <w:p w14:paraId="2CE95951" w14:textId="77777777" w:rsidR="00830C02" w:rsidRDefault="00830C02">
      <w:pPr>
        <w:spacing w:line="15" w:lineRule="exact"/>
      </w:pPr>
    </w:p>
    <w:p w14:paraId="0F143B44" w14:textId="77777777" w:rsidR="00830C02" w:rsidRDefault="00830C02">
      <w:pPr>
        <w:spacing w:line="15" w:lineRule="exact"/>
      </w:pPr>
    </w:p>
    <w:p w14:paraId="16325415" w14:textId="77777777" w:rsidR="00830C02" w:rsidRDefault="00830C02">
      <w:pPr>
        <w:spacing w:line="15" w:lineRule="exact"/>
      </w:pPr>
    </w:p>
    <w:p w14:paraId="23D05BD5" w14:textId="77777777" w:rsidR="00830C02" w:rsidRDefault="00830C02">
      <w:pPr>
        <w:spacing w:line="15" w:lineRule="exact"/>
      </w:pPr>
    </w:p>
    <w:p w14:paraId="0B5FC8AF" w14:textId="77777777" w:rsidR="00830C02" w:rsidRDefault="00830C02">
      <w:pPr>
        <w:spacing w:line="15" w:lineRule="exact"/>
      </w:pPr>
    </w:p>
    <w:p w14:paraId="74A28DEE" w14:textId="77777777" w:rsidR="00830C02" w:rsidRDefault="00830C02">
      <w:pPr>
        <w:spacing w:line="15" w:lineRule="exact"/>
      </w:pPr>
    </w:p>
    <w:p w14:paraId="1B2BD1AF" w14:textId="77777777" w:rsidR="00830C02" w:rsidRDefault="00830C02">
      <w:pPr>
        <w:spacing w:line="15" w:lineRule="exact"/>
      </w:pPr>
    </w:p>
    <w:p w14:paraId="7B17E18A" w14:textId="77777777" w:rsidR="00830C02" w:rsidRDefault="00830C02">
      <w:pPr>
        <w:spacing w:line="15" w:lineRule="exact"/>
      </w:pPr>
    </w:p>
    <w:p w14:paraId="5E346976" w14:textId="77777777" w:rsidR="00830C02" w:rsidRDefault="00830C02">
      <w:pPr>
        <w:spacing w:line="15" w:lineRule="exact"/>
      </w:pPr>
    </w:p>
    <w:p w14:paraId="1BBEB74D" w14:textId="77777777" w:rsidR="00830C02" w:rsidRDefault="00830C02">
      <w:pPr>
        <w:spacing w:line="15" w:lineRule="exact"/>
      </w:pPr>
    </w:p>
    <w:p w14:paraId="7E8AB9DE" w14:textId="77777777" w:rsidR="00830C02" w:rsidRDefault="00830C02">
      <w:pPr>
        <w:spacing w:line="15" w:lineRule="exact"/>
      </w:pPr>
    </w:p>
    <w:p w14:paraId="2B0982FE" w14:textId="77777777" w:rsidR="00830C02" w:rsidRDefault="00830C02">
      <w:pPr>
        <w:spacing w:line="15" w:lineRule="exact"/>
      </w:pPr>
    </w:p>
    <w:p w14:paraId="26F3222B" w14:textId="77777777" w:rsidR="00830C02" w:rsidRDefault="00830C02">
      <w:pPr>
        <w:spacing w:line="15" w:lineRule="exact"/>
      </w:pPr>
    </w:p>
    <w:p w14:paraId="58728191" w14:textId="77777777" w:rsidR="00830C02" w:rsidRDefault="00830C02">
      <w:pPr>
        <w:spacing w:line="15" w:lineRule="exact"/>
      </w:pPr>
    </w:p>
    <w:p w14:paraId="3BE18F7D" w14:textId="77777777" w:rsidR="00830C02" w:rsidRDefault="00830C02">
      <w:pPr>
        <w:spacing w:line="15" w:lineRule="exact"/>
      </w:pPr>
    </w:p>
    <w:p w14:paraId="574A72E5" w14:textId="77777777" w:rsidR="00830C02" w:rsidRDefault="00830C02">
      <w:pPr>
        <w:spacing w:line="15" w:lineRule="exact"/>
      </w:pPr>
    </w:p>
    <w:p w14:paraId="5E2695C7" w14:textId="77777777" w:rsidR="00830C02" w:rsidRDefault="00830C02">
      <w:pPr>
        <w:spacing w:line="15" w:lineRule="exact"/>
      </w:pPr>
    </w:p>
    <w:p w14:paraId="094CE44A" w14:textId="77777777" w:rsidR="00830C02" w:rsidRDefault="00830C02">
      <w:pPr>
        <w:spacing w:line="15" w:lineRule="exact"/>
      </w:pPr>
    </w:p>
    <w:p w14:paraId="65DE9B0F" w14:textId="77777777" w:rsidR="00830C02" w:rsidRDefault="00830C02">
      <w:pPr>
        <w:spacing w:line="15" w:lineRule="exact"/>
      </w:pPr>
    </w:p>
    <w:p w14:paraId="27EF86C9" w14:textId="77777777" w:rsidR="00830C02" w:rsidRDefault="00830C02">
      <w:pPr>
        <w:spacing w:line="15" w:lineRule="exact"/>
      </w:pPr>
    </w:p>
    <w:p w14:paraId="2B129BEC" w14:textId="77777777" w:rsidR="00830C02" w:rsidRDefault="00830C02">
      <w:pPr>
        <w:spacing w:line="15" w:lineRule="exact"/>
      </w:pPr>
    </w:p>
    <w:p w14:paraId="03F46A7B" w14:textId="77777777" w:rsidR="00830C02" w:rsidRDefault="00830C02">
      <w:pPr>
        <w:spacing w:line="15" w:lineRule="exact"/>
      </w:pPr>
    </w:p>
    <w:p w14:paraId="52A59792" w14:textId="77777777" w:rsidR="00830C02" w:rsidRDefault="00830C02">
      <w:pPr>
        <w:spacing w:line="15" w:lineRule="exact"/>
      </w:pPr>
    </w:p>
    <w:p w14:paraId="35B4A04B" w14:textId="77777777" w:rsidR="00830C02" w:rsidRDefault="00830C02">
      <w:pPr>
        <w:spacing w:line="15" w:lineRule="exact"/>
      </w:pPr>
    </w:p>
    <w:p w14:paraId="6D76386E" w14:textId="77777777" w:rsidR="00830C02" w:rsidRDefault="00830C02">
      <w:pPr>
        <w:spacing w:line="15" w:lineRule="exact"/>
      </w:pPr>
    </w:p>
    <w:p w14:paraId="6B5FD655" w14:textId="77777777" w:rsidR="00830C02" w:rsidRDefault="00830C02">
      <w:pPr>
        <w:spacing w:line="15" w:lineRule="exact"/>
      </w:pPr>
    </w:p>
    <w:p w14:paraId="56AE7D2E" w14:textId="77777777" w:rsidR="00830C02" w:rsidRDefault="00830C02">
      <w:pPr>
        <w:spacing w:line="15" w:lineRule="exact"/>
      </w:pPr>
    </w:p>
    <w:p w14:paraId="7F0522C0" w14:textId="77777777" w:rsidR="00830C02" w:rsidRDefault="00830C02">
      <w:pPr>
        <w:spacing w:line="15" w:lineRule="exact"/>
      </w:pPr>
    </w:p>
    <w:p w14:paraId="0313262D" w14:textId="77777777" w:rsidR="00830C02" w:rsidRDefault="00830C02">
      <w:pPr>
        <w:spacing w:line="15" w:lineRule="exact"/>
      </w:pPr>
    </w:p>
    <w:p w14:paraId="10AC3ABB" w14:textId="77777777" w:rsidR="00830C02" w:rsidRDefault="00830C02">
      <w:pPr>
        <w:spacing w:line="15" w:lineRule="exact"/>
      </w:pPr>
    </w:p>
    <w:p w14:paraId="3A55DC1F" w14:textId="77777777" w:rsidR="00830C02" w:rsidRDefault="00830C02">
      <w:pPr>
        <w:spacing w:line="15" w:lineRule="exact"/>
      </w:pPr>
    </w:p>
    <w:p w14:paraId="0AEA66FC" w14:textId="77777777" w:rsidR="00830C02" w:rsidRDefault="00830C02">
      <w:pPr>
        <w:spacing w:line="15" w:lineRule="exact"/>
      </w:pPr>
    </w:p>
    <w:p w14:paraId="5D7D7D3B" w14:textId="77777777" w:rsidR="00830C02" w:rsidRDefault="00830C02">
      <w:pPr>
        <w:spacing w:line="15" w:lineRule="exact"/>
      </w:pPr>
    </w:p>
    <w:p w14:paraId="323A164D" w14:textId="77777777" w:rsidR="00830C02" w:rsidRDefault="00830C02">
      <w:pPr>
        <w:spacing w:line="15" w:lineRule="exact"/>
      </w:pPr>
    </w:p>
    <w:p w14:paraId="797667F4" w14:textId="77777777" w:rsidR="00830C02" w:rsidRDefault="00830C02">
      <w:pPr>
        <w:spacing w:line="15" w:lineRule="exact"/>
      </w:pPr>
    </w:p>
    <w:p w14:paraId="4E7EEFA1" w14:textId="77777777" w:rsidR="00830C02" w:rsidRDefault="00830C02">
      <w:pPr>
        <w:spacing w:line="15" w:lineRule="exact"/>
      </w:pPr>
    </w:p>
    <w:p w14:paraId="76BBD438" w14:textId="77777777" w:rsidR="00830C02" w:rsidRDefault="00830C02">
      <w:pPr>
        <w:spacing w:line="15" w:lineRule="exact"/>
      </w:pPr>
    </w:p>
    <w:p w14:paraId="1EC9554B" w14:textId="77777777" w:rsidR="00830C02" w:rsidRDefault="00830C02">
      <w:pPr>
        <w:spacing w:line="15" w:lineRule="exact"/>
      </w:pPr>
    </w:p>
    <w:p w14:paraId="2CD9D5EB" w14:textId="77777777" w:rsidR="00830C02" w:rsidRDefault="00830C02">
      <w:pPr>
        <w:spacing w:line="15" w:lineRule="exact"/>
      </w:pPr>
    </w:p>
    <w:p w14:paraId="3BF070A3" w14:textId="77777777" w:rsidR="00830C02" w:rsidRDefault="00830C02">
      <w:pPr>
        <w:spacing w:line="15" w:lineRule="exact"/>
      </w:pPr>
    </w:p>
    <w:p w14:paraId="121DF602" w14:textId="77777777" w:rsidR="00830C02" w:rsidRDefault="00830C02">
      <w:pPr>
        <w:spacing w:line="15" w:lineRule="exact"/>
      </w:pPr>
    </w:p>
    <w:p w14:paraId="22736792" w14:textId="77777777" w:rsidR="00830C02" w:rsidRDefault="00830C02">
      <w:pPr>
        <w:spacing w:line="15" w:lineRule="exact"/>
      </w:pPr>
    </w:p>
    <w:p w14:paraId="40591266" w14:textId="77777777" w:rsidR="00830C02" w:rsidRDefault="00830C02">
      <w:pPr>
        <w:spacing w:line="15" w:lineRule="exact"/>
      </w:pPr>
    </w:p>
    <w:p w14:paraId="34239C09" w14:textId="77777777" w:rsidR="00830C02" w:rsidRDefault="00830C02">
      <w:pPr>
        <w:spacing w:line="15" w:lineRule="exact"/>
      </w:pPr>
    </w:p>
    <w:p w14:paraId="5525DBF6" w14:textId="77777777" w:rsidR="00830C02" w:rsidRDefault="00830C02">
      <w:pPr>
        <w:spacing w:line="15" w:lineRule="exact"/>
      </w:pPr>
    </w:p>
    <w:p w14:paraId="28744C47" w14:textId="77777777" w:rsidR="00830C02" w:rsidRDefault="00830C02">
      <w:pPr>
        <w:spacing w:line="15" w:lineRule="exact"/>
      </w:pPr>
    </w:p>
    <w:p w14:paraId="109F0674" w14:textId="77777777" w:rsidR="00830C02" w:rsidRDefault="00830C02">
      <w:pPr>
        <w:spacing w:line="15" w:lineRule="exact"/>
      </w:pPr>
    </w:p>
    <w:p w14:paraId="3FC74EA2" w14:textId="77777777" w:rsidR="00830C02" w:rsidRDefault="00830C02">
      <w:pPr>
        <w:spacing w:line="15" w:lineRule="exact"/>
      </w:pPr>
    </w:p>
    <w:p w14:paraId="5C20630F" w14:textId="77777777" w:rsidR="00830C02" w:rsidRDefault="00830C02">
      <w:pPr>
        <w:spacing w:line="15" w:lineRule="exact"/>
      </w:pPr>
    </w:p>
    <w:p w14:paraId="618517DB" w14:textId="77777777" w:rsidR="00830C02" w:rsidRDefault="00830C02">
      <w:pPr>
        <w:spacing w:line="15" w:lineRule="exact"/>
      </w:pPr>
    </w:p>
    <w:p w14:paraId="49F10B7E" w14:textId="77777777" w:rsidR="00830C02" w:rsidRDefault="00830C02">
      <w:pPr>
        <w:spacing w:line="15" w:lineRule="exact"/>
      </w:pPr>
    </w:p>
    <w:p w14:paraId="3F52BFEF" w14:textId="77777777" w:rsidR="00830C02" w:rsidRDefault="00830C02">
      <w:pPr>
        <w:spacing w:line="15" w:lineRule="exact"/>
      </w:pPr>
    </w:p>
    <w:p w14:paraId="649A0186" w14:textId="77777777" w:rsidR="00830C02" w:rsidRDefault="00830C02">
      <w:pPr>
        <w:spacing w:line="15" w:lineRule="exact"/>
      </w:pPr>
    </w:p>
    <w:p w14:paraId="03395962" w14:textId="77777777" w:rsidR="00830C02" w:rsidRDefault="00830C02">
      <w:pPr>
        <w:spacing w:line="15" w:lineRule="exact"/>
      </w:pPr>
    </w:p>
    <w:p w14:paraId="4A26C710" w14:textId="77777777" w:rsidR="00830C02" w:rsidRDefault="00830C02">
      <w:pPr>
        <w:spacing w:line="15" w:lineRule="exact"/>
      </w:pPr>
    </w:p>
    <w:p w14:paraId="4CAF8F13" w14:textId="77777777" w:rsidR="00830C02" w:rsidRDefault="00830C02">
      <w:pPr>
        <w:spacing w:line="15" w:lineRule="exact"/>
      </w:pPr>
    </w:p>
    <w:p w14:paraId="0610A9B7" w14:textId="77777777" w:rsidR="00830C02" w:rsidRDefault="00830C02">
      <w:pPr>
        <w:spacing w:line="15" w:lineRule="exact"/>
      </w:pPr>
    </w:p>
    <w:p w14:paraId="484B94D7" w14:textId="77777777" w:rsidR="00830C02" w:rsidRDefault="00830C02">
      <w:pPr>
        <w:spacing w:line="15" w:lineRule="exact"/>
      </w:pPr>
    </w:p>
    <w:p w14:paraId="1699E143" w14:textId="77777777" w:rsidR="00830C02" w:rsidRDefault="00830C02">
      <w:pPr>
        <w:spacing w:line="15" w:lineRule="exact"/>
      </w:pPr>
    </w:p>
    <w:p w14:paraId="2863830F" w14:textId="77777777" w:rsidR="00830C02" w:rsidRDefault="00830C02">
      <w:pPr>
        <w:spacing w:line="15" w:lineRule="exact"/>
      </w:pPr>
    </w:p>
    <w:p w14:paraId="0CA7A760" w14:textId="77777777" w:rsidR="00830C02" w:rsidRDefault="00830C02">
      <w:pPr>
        <w:spacing w:line="15" w:lineRule="exact"/>
      </w:pPr>
    </w:p>
    <w:p w14:paraId="16CCC7F3" w14:textId="77777777" w:rsidR="00830C02" w:rsidRDefault="00830C02">
      <w:pPr>
        <w:spacing w:line="15" w:lineRule="exact"/>
      </w:pPr>
    </w:p>
    <w:p w14:paraId="491F5FFC" w14:textId="77777777" w:rsidR="00830C02" w:rsidRDefault="00830C02">
      <w:pPr>
        <w:spacing w:line="15" w:lineRule="exact"/>
      </w:pPr>
    </w:p>
    <w:p w14:paraId="53B234EA" w14:textId="77777777" w:rsidR="00830C02" w:rsidRDefault="00830C02">
      <w:pPr>
        <w:spacing w:line="15" w:lineRule="exact"/>
      </w:pPr>
    </w:p>
    <w:p w14:paraId="76A4E433" w14:textId="77777777" w:rsidR="00830C02" w:rsidRDefault="00830C02">
      <w:pPr>
        <w:spacing w:line="15" w:lineRule="exact"/>
      </w:pPr>
    </w:p>
    <w:p w14:paraId="2ED367A6" w14:textId="77777777" w:rsidR="00830C02" w:rsidRDefault="00830C02">
      <w:pPr>
        <w:spacing w:line="15" w:lineRule="exact"/>
      </w:pPr>
    </w:p>
    <w:p w14:paraId="7F3C0D2A" w14:textId="77777777" w:rsidR="00830C02" w:rsidRDefault="00830C02">
      <w:pPr>
        <w:spacing w:line="15" w:lineRule="exact"/>
      </w:pPr>
    </w:p>
    <w:p w14:paraId="3DD1F77F" w14:textId="77777777" w:rsidR="00830C02" w:rsidRDefault="00830C02">
      <w:pPr>
        <w:spacing w:line="15" w:lineRule="exact"/>
      </w:pPr>
    </w:p>
    <w:p w14:paraId="3B10AB10" w14:textId="77777777" w:rsidR="00830C02" w:rsidRDefault="00830C02">
      <w:pPr>
        <w:spacing w:line="15" w:lineRule="exact"/>
      </w:pPr>
    </w:p>
    <w:p w14:paraId="097F5C2F" w14:textId="77777777" w:rsidR="00830C02" w:rsidRDefault="00830C02">
      <w:pPr>
        <w:spacing w:line="15" w:lineRule="exact"/>
      </w:pPr>
    </w:p>
    <w:p w14:paraId="7600229B" w14:textId="77777777" w:rsidR="00830C02" w:rsidRDefault="00830C02">
      <w:pPr>
        <w:spacing w:line="15" w:lineRule="exact"/>
      </w:pPr>
    </w:p>
    <w:p w14:paraId="7E3C8299" w14:textId="77777777" w:rsidR="00830C02" w:rsidRDefault="00830C02">
      <w:pPr>
        <w:spacing w:line="15" w:lineRule="exact"/>
      </w:pPr>
    </w:p>
    <w:p w14:paraId="726B362B" w14:textId="77777777" w:rsidR="00830C02" w:rsidRDefault="00830C02">
      <w:pPr>
        <w:spacing w:line="15" w:lineRule="exact"/>
      </w:pPr>
    </w:p>
    <w:p w14:paraId="160A02F0" w14:textId="77777777" w:rsidR="00830C02" w:rsidRDefault="00830C02">
      <w:pPr>
        <w:spacing w:line="15" w:lineRule="exact"/>
      </w:pPr>
    </w:p>
    <w:p w14:paraId="191F79A5" w14:textId="77777777" w:rsidR="00830C02" w:rsidRDefault="00830C02">
      <w:pPr>
        <w:spacing w:line="15" w:lineRule="exact"/>
      </w:pPr>
    </w:p>
    <w:p w14:paraId="678A7B37" w14:textId="77777777" w:rsidR="00830C02" w:rsidRDefault="00830C02">
      <w:pPr>
        <w:spacing w:line="15" w:lineRule="exact"/>
      </w:pPr>
    </w:p>
    <w:p w14:paraId="46A5E9BC" w14:textId="77777777" w:rsidR="00830C02" w:rsidRDefault="00830C02">
      <w:pPr>
        <w:spacing w:line="15" w:lineRule="exact"/>
      </w:pPr>
    </w:p>
    <w:p w14:paraId="6604BBB1" w14:textId="77777777" w:rsidR="00830C02" w:rsidRDefault="00830C02">
      <w:pPr>
        <w:spacing w:line="15" w:lineRule="exact"/>
      </w:pPr>
    </w:p>
    <w:p w14:paraId="5EA172CE" w14:textId="77777777" w:rsidR="00830C02" w:rsidRDefault="00830C02">
      <w:pPr>
        <w:spacing w:line="15" w:lineRule="exact"/>
      </w:pPr>
    </w:p>
    <w:p w14:paraId="72BE2C30" w14:textId="77777777" w:rsidR="00830C02" w:rsidRDefault="00830C02">
      <w:pPr>
        <w:spacing w:line="15" w:lineRule="exact"/>
      </w:pPr>
    </w:p>
    <w:p w14:paraId="04B22819" w14:textId="77777777" w:rsidR="00830C02" w:rsidRDefault="00830C02">
      <w:pPr>
        <w:spacing w:line="15" w:lineRule="exact"/>
      </w:pPr>
    </w:p>
    <w:p w14:paraId="41B907E5" w14:textId="77777777" w:rsidR="00830C02" w:rsidRDefault="00830C02">
      <w:pPr>
        <w:spacing w:line="15" w:lineRule="exact"/>
      </w:pPr>
    </w:p>
    <w:p w14:paraId="7270BA99" w14:textId="77777777" w:rsidR="00830C02" w:rsidRDefault="00830C02">
      <w:pPr>
        <w:spacing w:line="15" w:lineRule="exact"/>
      </w:pPr>
    </w:p>
    <w:p w14:paraId="69B37AB0" w14:textId="77777777" w:rsidR="00830C02" w:rsidRDefault="00830C02">
      <w:pPr>
        <w:spacing w:line="15" w:lineRule="exact"/>
      </w:pPr>
    </w:p>
    <w:p w14:paraId="25769C90" w14:textId="77777777" w:rsidR="00830C02" w:rsidRDefault="00830C02">
      <w:pPr>
        <w:spacing w:line="15" w:lineRule="exact"/>
      </w:pPr>
    </w:p>
    <w:p w14:paraId="526105FF" w14:textId="77777777" w:rsidR="00830C02" w:rsidRDefault="00830C02">
      <w:pPr>
        <w:spacing w:line="15" w:lineRule="exact"/>
      </w:pPr>
    </w:p>
    <w:p w14:paraId="6F2FDEA0" w14:textId="77777777" w:rsidR="00830C02" w:rsidRDefault="00830C02">
      <w:pPr>
        <w:spacing w:line="15" w:lineRule="exact"/>
      </w:pPr>
    </w:p>
    <w:p w14:paraId="1A7C9BE9" w14:textId="77777777" w:rsidR="00830C02" w:rsidRDefault="00830C02">
      <w:pPr>
        <w:spacing w:line="15" w:lineRule="exact"/>
      </w:pPr>
    </w:p>
    <w:p w14:paraId="3975EFD2" w14:textId="77777777" w:rsidR="00830C02" w:rsidRDefault="00830C02">
      <w:pPr>
        <w:spacing w:line="15" w:lineRule="exact"/>
      </w:pPr>
    </w:p>
    <w:p w14:paraId="7C7E0B46" w14:textId="77777777" w:rsidR="00830C02" w:rsidRDefault="00830C02">
      <w:pPr>
        <w:spacing w:line="15" w:lineRule="exact"/>
      </w:pPr>
    </w:p>
    <w:p w14:paraId="0A838148" w14:textId="77777777" w:rsidR="00830C02" w:rsidRDefault="00830C02">
      <w:pPr>
        <w:spacing w:line="15" w:lineRule="exact"/>
      </w:pPr>
    </w:p>
    <w:p w14:paraId="72035C94" w14:textId="77777777" w:rsidR="00830C02" w:rsidRDefault="00830C02">
      <w:pPr>
        <w:spacing w:line="15" w:lineRule="exact"/>
      </w:pPr>
    </w:p>
    <w:p w14:paraId="0603872A" w14:textId="77777777" w:rsidR="00830C02" w:rsidRDefault="00830C02">
      <w:pPr>
        <w:spacing w:line="15" w:lineRule="exact"/>
      </w:pPr>
    </w:p>
    <w:p w14:paraId="5065113A" w14:textId="77777777" w:rsidR="00830C02" w:rsidRDefault="00830C02">
      <w:pPr>
        <w:spacing w:line="15" w:lineRule="exact"/>
      </w:pPr>
    </w:p>
    <w:p w14:paraId="5052B609" w14:textId="77777777" w:rsidR="00830C02" w:rsidRDefault="00830C02">
      <w:pPr>
        <w:spacing w:line="15" w:lineRule="exact"/>
      </w:pPr>
    </w:p>
    <w:p w14:paraId="101E5A8E" w14:textId="77777777" w:rsidR="00830C02" w:rsidRDefault="00830C02">
      <w:pPr>
        <w:spacing w:line="15" w:lineRule="exact"/>
      </w:pPr>
    </w:p>
    <w:p w14:paraId="7784A08C" w14:textId="77777777" w:rsidR="00830C02" w:rsidRDefault="00830C02">
      <w:pPr>
        <w:spacing w:line="15" w:lineRule="exact"/>
      </w:pPr>
    </w:p>
    <w:p w14:paraId="36100615" w14:textId="77777777" w:rsidR="00830C02" w:rsidRDefault="00830C02">
      <w:pPr>
        <w:spacing w:line="15" w:lineRule="exact"/>
      </w:pPr>
    </w:p>
    <w:p w14:paraId="1FC62AC6" w14:textId="77777777" w:rsidR="00830C02" w:rsidRDefault="00830C02">
      <w:pPr>
        <w:spacing w:line="15" w:lineRule="exact"/>
      </w:pPr>
    </w:p>
    <w:p w14:paraId="1063AAED" w14:textId="77777777" w:rsidR="00830C02" w:rsidRDefault="00830C02">
      <w:pPr>
        <w:spacing w:line="15" w:lineRule="exact"/>
      </w:pPr>
    </w:p>
    <w:p w14:paraId="5AA0F407" w14:textId="77777777" w:rsidR="00830C02" w:rsidRDefault="00830C02">
      <w:pPr>
        <w:spacing w:line="15" w:lineRule="exact"/>
      </w:pPr>
    </w:p>
    <w:p w14:paraId="6BBE97A4" w14:textId="77777777" w:rsidR="00830C02" w:rsidRDefault="00830C02">
      <w:pPr>
        <w:spacing w:line="15" w:lineRule="exact"/>
      </w:pPr>
    </w:p>
    <w:p w14:paraId="09CC6C63" w14:textId="77777777" w:rsidR="00830C02" w:rsidRDefault="00830C02">
      <w:pPr>
        <w:spacing w:line="15" w:lineRule="exact"/>
      </w:pPr>
    </w:p>
    <w:p w14:paraId="0266C48C" w14:textId="77777777" w:rsidR="00830C02" w:rsidRDefault="00830C02">
      <w:pPr>
        <w:spacing w:line="15" w:lineRule="exact"/>
      </w:pPr>
    </w:p>
    <w:p w14:paraId="3B8ED346" w14:textId="77777777" w:rsidR="00830C02" w:rsidRDefault="00830C02">
      <w:pPr>
        <w:spacing w:line="15" w:lineRule="exact"/>
      </w:pPr>
    </w:p>
    <w:p w14:paraId="714C08E8" w14:textId="77777777" w:rsidR="00830C02" w:rsidRDefault="00830C02">
      <w:pPr>
        <w:spacing w:line="15" w:lineRule="exact"/>
      </w:pPr>
    </w:p>
    <w:p w14:paraId="0CFEB361" w14:textId="77777777" w:rsidR="00830C02" w:rsidRDefault="00830C02">
      <w:pPr>
        <w:spacing w:line="15" w:lineRule="exact"/>
      </w:pPr>
    </w:p>
    <w:p w14:paraId="223456E6" w14:textId="77777777" w:rsidR="00830C02" w:rsidRDefault="00830C02">
      <w:pPr>
        <w:spacing w:line="15" w:lineRule="exact"/>
      </w:pPr>
    </w:p>
    <w:p w14:paraId="4CF6740B" w14:textId="77777777" w:rsidR="00830C02" w:rsidRDefault="00830C02">
      <w:pPr>
        <w:spacing w:line="15" w:lineRule="exact"/>
      </w:pPr>
    </w:p>
    <w:p w14:paraId="25CEB692" w14:textId="77777777" w:rsidR="00830C02" w:rsidRDefault="00830C02">
      <w:pPr>
        <w:spacing w:line="15" w:lineRule="exact"/>
      </w:pPr>
    </w:p>
    <w:p w14:paraId="063EBA16" w14:textId="77777777" w:rsidR="00830C02" w:rsidRDefault="00830C02">
      <w:pPr>
        <w:spacing w:line="15" w:lineRule="exact"/>
      </w:pPr>
    </w:p>
    <w:p w14:paraId="2F759690" w14:textId="77777777" w:rsidR="00830C02" w:rsidRDefault="00830C02">
      <w:pPr>
        <w:spacing w:line="15" w:lineRule="exact"/>
      </w:pPr>
    </w:p>
    <w:p w14:paraId="4D1DF179" w14:textId="77777777" w:rsidR="00830C02" w:rsidRDefault="00830C02">
      <w:pPr>
        <w:spacing w:line="15" w:lineRule="exact"/>
      </w:pPr>
    </w:p>
    <w:p w14:paraId="10C57CA9" w14:textId="77777777" w:rsidR="00830C02" w:rsidRDefault="00830C02">
      <w:pPr>
        <w:spacing w:line="15" w:lineRule="exact"/>
      </w:pPr>
    </w:p>
    <w:p w14:paraId="034C20BC" w14:textId="77777777" w:rsidR="00830C02" w:rsidRDefault="00830C02">
      <w:pPr>
        <w:spacing w:line="15" w:lineRule="exact"/>
      </w:pPr>
    </w:p>
    <w:p w14:paraId="1A908EC3" w14:textId="77777777" w:rsidR="00830C02" w:rsidRDefault="00830C02">
      <w:pPr>
        <w:spacing w:line="15" w:lineRule="exact"/>
      </w:pPr>
    </w:p>
    <w:p w14:paraId="36C186BD" w14:textId="77777777" w:rsidR="00830C02" w:rsidRDefault="00830C02">
      <w:pPr>
        <w:spacing w:line="15" w:lineRule="exact"/>
      </w:pPr>
    </w:p>
    <w:p w14:paraId="395ADE79" w14:textId="77777777" w:rsidR="00830C02" w:rsidRDefault="00830C02">
      <w:pPr>
        <w:spacing w:line="15" w:lineRule="exact"/>
      </w:pPr>
    </w:p>
    <w:p w14:paraId="6E158B51" w14:textId="77777777" w:rsidR="00830C02" w:rsidRDefault="00830C02">
      <w:pPr>
        <w:spacing w:line="15" w:lineRule="exact"/>
      </w:pPr>
    </w:p>
    <w:p w14:paraId="4B8E8794" w14:textId="77777777" w:rsidR="00830C02" w:rsidRDefault="00830C02">
      <w:pPr>
        <w:spacing w:line="15" w:lineRule="exact"/>
      </w:pPr>
    </w:p>
    <w:p w14:paraId="35F41AFF" w14:textId="77777777" w:rsidR="00830C02" w:rsidRDefault="00830C02">
      <w:pPr>
        <w:spacing w:line="15" w:lineRule="exact"/>
      </w:pPr>
    </w:p>
    <w:p w14:paraId="70BC877E" w14:textId="77777777" w:rsidR="00830C02" w:rsidRDefault="00830C02">
      <w:pPr>
        <w:spacing w:line="15" w:lineRule="exact"/>
      </w:pPr>
    </w:p>
    <w:p w14:paraId="0BA6EB55" w14:textId="77777777" w:rsidR="00830C02" w:rsidRDefault="00830C02">
      <w:pPr>
        <w:spacing w:line="15" w:lineRule="exact"/>
      </w:pPr>
    </w:p>
    <w:p w14:paraId="1D9EC76A" w14:textId="77777777" w:rsidR="00830C02" w:rsidRDefault="00830C02">
      <w:pPr>
        <w:spacing w:line="15" w:lineRule="exact"/>
      </w:pPr>
    </w:p>
    <w:p w14:paraId="6F54F570" w14:textId="77777777" w:rsidR="00830C02" w:rsidRDefault="00830C02">
      <w:pPr>
        <w:spacing w:line="15" w:lineRule="exact"/>
      </w:pPr>
    </w:p>
    <w:p w14:paraId="2958B1EA" w14:textId="77777777" w:rsidR="00830C02" w:rsidRDefault="00830C02">
      <w:pPr>
        <w:spacing w:line="15" w:lineRule="exact"/>
      </w:pPr>
    </w:p>
    <w:p w14:paraId="4AAE2AF5" w14:textId="77777777" w:rsidR="00830C02" w:rsidRDefault="00830C02">
      <w:pPr>
        <w:spacing w:line="15" w:lineRule="exact"/>
      </w:pPr>
    </w:p>
    <w:p w14:paraId="16B2E7C0" w14:textId="77777777" w:rsidR="00830C02" w:rsidRPr="001867D8" w:rsidRDefault="00830C02" w:rsidP="001867D8">
      <w:pPr>
        <w:tabs>
          <w:tab w:val="left" w:pos="5527"/>
        </w:tabs>
        <w:spacing w:line="15" w:lineRule="exact"/>
      </w:pPr>
    </w:p>
    <w:p w14:paraId="51A64F6F" w14:textId="77777777" w:rsidR="00C024AE" w:rsidRDefault="00C024AE" w:rsidP="00C024AE">
      <w:pPr>
        <w:rPr>
          <w:rFonts w:eastAsia="Times New Roman" w:cs="Times New Roman"/>
          <w:b/>
          <w:szCs w:val="22"/>
        </w:rPr>
      </w:pPr>
    </w:p>
    <w:p w14:paraId="6871760E" w14:textId="6BB674A8" w:rsidR="00830C02" w:rsidRPr="00830C02" w:rsidRDefault="00830C02" w:rsidP="00830C02">
      <w:pPr>
        <w:jc w:val="center"/>
        <w:rPr>
          <w:rFonts w:eastAsia="Times New Roman" w:cs="Times New Roman"/>
          <w:b/>
          <w:szCs w:val="22"/>
        </w:rPr>
      </w:pPr>
      <w:r w:rsidRPr="00830C02">
        <w:rPr>
          <w:rFonts w:eastAsia="Times New Roman" w:cs="Times New Roman"/>
          <w:b/>
          <w:szCs w:val="22"/>
        </w:rPr>
        <w:lastRenderedPageBreak/>
        <w:t>Obrazloženje  Financijskog plana za 2025. godinu</w:t>
      </w:r>
    </w:p>
    <w:p w14:paraId="63CAF7F6" w14:textId="77777777" w:rsidR="00830C02" w:rsidRPr="00830C02" w:rsidRDefault="00830C02" w:rsidP="00830C02">
      <w:pPr>
        <w:jc w:val="center"/>
        <w:rPr>
          <w:rFonts w:eastAsia="Times New Roman" w:cs="Times New Roman"/>
          <w:b/>
          <w:szCs w:val="22"/>
        </w:rPr>
      </w:pPr>
      <w:r w:rsidRPr="00830C02">
        <w:rPr>
          <w:rFonts w:eastAsia="Times New Roman" w:cs="Times New Roman"/>
          <w:b/>
          <w:szCs w:val="22"/>
        </w:rPr>
        <w:t xml:space="preserve"> i projekcija za 2026. i 2027. godinu</w:t>
      </w:r>
    </w:p>
    <w:p w14:paraId="7C978263" w14:textId="77777777" w:rsidR="00830C02" w:rsidRPr="00830C02" w:rsidRDefault="00830C02" w:rsidP="00830C02">
      <w:pPr>
        <w:jc w:val="center"/>
        <w:rPr>
          <w:rFonts w:eastAsia="Times New Roman" w:cs="Times New Roman"/>
          <w:szCs w:val="22"/>
        </w:rPr>
      </w:pPr>
    </w:p>
    <w:p w14:paraId="5B7210FD" w14:textId="77777777" w:rsidR="00830C02" w:rsidRPr="00830C02" w:rsidRDefault="00830C02" w:rsidP="00830C02">
      <w:pPr>
        <w:numPr>
          <w:ilvl w:val="0"/>
          <w:numId w:val="1"/>
        </w:numPr>
        <w:jc w:val="both"/>
        <w:rPr>
          <w:rFonts w:eastAsia="Times New Roman" w:cs="Times New Roman"/>
          <w:b/>
          <w:szCs w:val="22"/>
        </w:rPr>
      </w:pPr>
      <w:r w:rsidRPr="00830C02">
        <w:rPr>
          <w:rFonts w:eastAsia="Times New Roman" w:cs="Times New Roman"/>
          <w:b/>
          <w:szCs w:val="22"/>
        </w:rPr>
        <w:t>Sažetak djelokruga rada proračunskog korisnika Srednje škole Koprivnica</w:t>
      </w:r>
    </w:p>
    <w:p w14:paraId="4202B205" w14:textId="77777777" w:rsidR="00830C02" w:rsidRPr="00830C02" w:rsidRDefault="00830C02" w:rsidP="00830C02">
      <w:pPr>
        <w:ind w:left="708"/>
        <w:jc w:val="both"/>
        <w:rPr>
          <w:rFonts w:eastAsia="Times New Roman" w:cs="Times New Roman"/>
          <w:szCs w:val="22"/>
        </w:rPr>
      </w:pPr>
    </w:p>
    <w:p w14:paraId="7C744A2C" w14:textId="77777777" w:rsidR="00830C02" w:rsidRPr="00830C02" w:rsidRDefault="00830C02" w:rsidP="00830C02">
      <w:pPr>
        <w:ind w:left="708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Srednja škola Koprivnica je javna ustanova sa sjedištem u Koprivnici, Trg slobode 7.</w:t>
      </w:r>
    </w:p>
    <w:p w14:paraId="144E6A74" w14:textId="77777777" w:rsidR="00830C02" w:rsidRPr="00830C02" w:rsidRDefault="00830C02" w:rsidP="00830C02">
      <w:pPr>
        <w:ind w:left="708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/>
          <w:szCs w:val="22"/>
        </w:rPr>
        <w:t xml:space="preserve">Djelatnost škole je: obrazovanje za stjecanje srednje stručne spreme u području prehrane, ekonomije, trgovine i poslovne administracije, turizma i ugostiteljstva, zdravstva, te srednjoškolsko obrazovanje odraslih, uključujući i programe stručnog osposobljavanja i stručnog usavršavanja, sukladno Zakonu o odgoju i obrazovanju u osnovnoj i srednjoj školi, Zakonu o strukovnom obrazovanju, te ostalim propisima koji uređuju pitanja obrazovanja. Nastava, redovna, izborna, dopunska i dodatna izvodi se prema nastavnim planovima i programima koje je donijelo Ministarstvo znanosti i obrazovanja i Godišnjem planu i programu rada škole. </w:t>
      </w:r>
    </w:p>
    <w:p w14:paraId="1F56B058" w14:textId="77777777" w:rsidR="00830C02" w:rsidRPr="00830C02" w:rsidRDefault="00830C02" w:rsidP="00830C02">
      <w:pPr>
        <w:ind w:left="708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/>
          <w:szCs w:val="22"/>
        </w:rPr>
        <w:t>Škola svoju djelatnost obavlja kao javnu službu.</w:t>
      </w:r>
    </w:p>
    <w:p w14:paraId="5BB7EF64" w14:textId="77777777" w:rsidR="00830C02" w:rsidRPr="00830C02" w:rsidRDefault="00830C02" w:rsidP="00830C02">
      <w:pPr>
        <w:ind w:left="720"/>
        <w:jc w:val="both"/>
        <w:rPr>
          <w:rFonts w:eastAsia="Times New Roman" w:cs="Times New Roman"/>
          <w:szCs w:val="22"/>
        </w:rPr>
      </w:pPr>
    </w:p>
    <w:p w14:paraId="3A67BDD9" w14:textId="77777777" w:rsidR="00830C02" w:rsidRPr="00830C02" w:rsidRDefault="00830C02" w:rsidP="00830C02">
      <w:pPr>
        <w:ind w:firstLine="708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Ukupan broj učenika: 797</w:t>
      </w:r>
    </w:p>
    <w:p w14:paraId="38EB049A" w14:textId="5D7F6160" w:rsidR="00830C02" w:rsidRPr="00830C02" w:rsidRDefault="00830C02" w:rsidP="00C024AE">
      <w:pPr>
        <w:ind w:left="709" w:hanging="1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Ukupan broj razrednih odjela:  41,  od toga jedan  razredni odjel   čine učenici u nastavk</w:t>
      </w:r>
      <w:r w:rsidR="00C024AE">
        <w:rPr>
          <w:rFonts w:eastAsia="Times New Roman" w:cs="Times New Roman"/>
          <w:szCs w:val="22"/>
        </w:rPr>
        <w:t>u</w:t>
      </w:r>
      <w:r>
        <w:rPr>
          <w:rFonts w:eastAsia="Times New Roman" w:cs="Times New Roman"/>
          <w:szCs w:val="22"/>
        </w:rPr>
        <w:t xml:space="preserve"> </w:t>
      </w:r>
      <w:r w:rsidRPr="00830C02">
        <w:rPr>
          <w:rFonts w:eastAsia="Times New Roman" w:cs="Times New Roman"/>
          <w:szCs w:val="22"/>
        </w:rPr>
        <w:t>obrazovanja za stjecanje više razine obrazovanja (sa završena 3 razreda završavaju još 4. razred, zanimanje komercijalist).</w:t>
      </w:r>
    </w:p>
    <w:p w14:paraId="2B1C4876" w14:textId="77777777" w:rsidR="00830C02" w:rsidRPr="00830C02" w:rsidRDefault="00830C02" w:rsidP="00830C02">
      <w:pPr>
        <w:ind w:firstLine="708"/>
        <w:jc w:val="both"/>
        <w:rPr>
          <w:rFonts w:eastAsia="Times New Roman" w:cs="Times New Roman"/>
          <w:szCs w:val="22"/>
        </w:rPr>
      </w:pPr>
    </w:p>
    <w:p w14:paraId="77149967" w14:textId="77777777" w:rsidR="00830C02" w:rsidRPr="00830C02" w:rsidRDefault="00830C02" w:rsidP="00830C02">
      <w:pPr>
        <w:ind w:left="708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Ukupan broj zaposlenika:  </w:t>
      </w:r>
      <w:r w:rsidRPr="00830C02">
        <w:rPr>
          <w:rFonts w:eastAsia="Times New Roman" w:cs="Times New Roman"/>
          <w:b/>
          <w:szCs w:val="22"/>
        </w:rPr>
        <w:t>131</w:t>
      </w:r>
      <w:r w:rsidRPr="00830C02">
        <w:rPr>
          <w:rFonts w:eastAsia="Times New Roman" w:cs="Times New Roman"/>
          <w:szCs w:val="22"/>
        </w:rPr>
        <w:t xml:space="preserve"> – 113 nastavnika od čega  11 nastavnika prema ugovoru o dopunskom radu u području obrazovanja medicinskih sestara/tehničara i farmaceutskih tehničara,  5 stručnih suradnika (pedagoginja, dvije psihologinje, knjižničarka, pedagoginja pripravnica), 3 pomoćnika u nastavi,  ravnatelj, 12 administrativno tehničkog osoblja (tajnica, računovođa, administratorica, domar i  spremačice).</w:t>
      </w:r>
    </w:p>
    <w:p w14:paraId="6C4DE9A5" w14:textId="77777777" w:rsidR="00830C02" w:rsidRPr="00830C02" w:rsidRDefault="00830C02" w:rsidP="00830C02">
      <w:pPr>
        <w:ind w:left="720"/>
        <w:jc w:val="both"/>
        <w:rPr>
          <w:rFonts w:eastAsia="Times New Roman" w:cs="Times New Roman"/>
          <w:szCs w:val="22"/>
        </w:rPr>
      </w:pPr>
    </w:p>
    <w:p w14:paraId="04094812" w14:textId="77777777" w:rsidR="00830C02" w:rsidRPr="00830C02" w:rsidRDefault="00830C02" w:rsidP="00830C02">
      <w:pPr>
        <w:ind w:firstLine="708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Prostorni  uvjeti: </w:t>
      </w:r>
    </w:p>
    <w:p w14:paraId="731E8805" w14:textId="77777777" w:rsidR="00830C02" w:rsidRPr="00830C02" w:rsidRDefault="00830C02" w:rsidP="00830C02">
      <w:pPr>
        <w:ind w:left="708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Škola obavlja svoju djelatnost u zgradi sagrađenoj 1975. godine koja je tada odgovarala najsuvremenijim školskim standardima. Raspolaže i sportskom dvoranom za potrebe izvođenja nastave iz tjelesne i zdravstvene kulture te vanjskim igralištem. Sve učionice su opremljene prijenosnim računalima, projektorima  i imaju pristup internetu. Svi razredni odjeli koriste e-Dnevnik. Srednja škola Koprivnica koristi dio školske zgrade na adresi Trg slobode 7 koji se sastoji od prizemlja i kata. Jedan dio zgrade dan je na korištenje Obrtničkoj školi Koprivnica. </w:t>
      </w:r>
    </w:p>
    <w:p w14:paraId="75550B78" w14:textId="77777777" w:rsidR="00830C02" w:rsidRPr="00830C02" w:rsidRDefault="00830C02" w:rsidP="00830C02">
      <w:pPr>
        <w:ind w:left="708"/>
        <w:jc w:val="both"/>
        <w:rPr>
          <w:rFonts w:eastAsia="Times New Roman"/>
          <w:szCs w:val="22"/>
        </w:rPr>
      </w:pPr>
      <w:r w:rsidRPr="00830C02">
        <w:rPr>
          <w:rFonts w:eastAsia="Times New Roman" w:cs="Times New Roman"/>
          <w:szCs w:val="22"/>
        </w:rPr>
        <w:t>U dijelu koji koristi Srednja škola se nalazi 18 učionica, 9 specijaliziranih učionica i praktikuma (prehrambeni praktikum, trgovački praktikum, 2 praktikuma za fizioterapeutsku grupu predmeta, 2 praktikuma za zdravstvenu njegu, 3 informatička praktikuma), 2 laboratorija opremljena za izvedbu nastave kemije, prehrambenih i farmaceutskih tehnologija, 3 kabineta, školska knjižnica, sportska dvorana te ostale prostorije (prostorije stručnih suradnika, uprave i administracije, zbornica, radionica za poslove održavanja zgrade i opreme, skladište kemikalija, sanitarni prostor, hodnici...) ukupne neto površine cca 2800 m2. Škola koristi i vanjsko školsko igralište ukupne neto površine cca 12240 m 2 te dvorište ukupne neto površine cca 3163 m 2 . Za nastavu Tjelesne i zdravstvene kulture koristi se Sportska dvorana ukupne neto površine cca 3000 m 2 .</w:t>
      </w:r>
    </w:p>
    <w:p w14:paraId="5AA5EAE9" w14:textId="77777777" w:rsidR="00830C02" w:rsidRPr="00830C02" w:rsidRDefault="00830C02" w:rsidP="00830C02">
      <w:pPr>
        <w:ind w:left="708"/>
        <w:jc w:val="both"/>
        <w:rPr>
          <w:rFonts w:eastAsia="Times New Roman"/>
          <w:szCs w:val="22"/>
        </w:rPr>
      </w:pPr>
    </w:p>
    <w:p w14:paraId="2A31D146" w14:textId="77777777" w:rsidR="00830C02" w:rsidRPr="00830C02" w:rsidRDefault="00830C02" w:rsidP="00830C02">
      <w:pPr>
        <w:ind w:left="708"/>
        <w:jc w:val="both"/>
        <w:rPr>
          <w:rFonts w:eastAsia="Times New Roman"/>
          <w:szCs w:val="22"/>
        </w:rPr>
      </w:pPr>
      <w:r w:rsidRPr="00830C02">
        <w:rPr>
          <w:rFonts w:eastAsia="Times New Roman"/>
          <w:szCs w:val="22"/>
        </w:rPr>
        <w:t xml:space="preserve">Redovna nastava izvodi se u učionicama i praktikumima, a praktična nastava i vježbe u ustanovama s kojima Škola ima sklopljene sporazume o suradnji: Podravka d.d., Opća bolnica dr. Tomislav </w:t>
      </w:r>
      <w:proofErr w:type="spellStart"/>
      <w:r w:rsidRPr="00830C02">
        <w:rPr>
          <w:rFonts w:eastAsia="Times New Roman"/>
          <w:szCs w:val="22"/>
        </w:rPr>
        <w:t>Bardek</w:t>
      </w:r>
      <w:proofErr w:type="spellEnd"/>
      <w:r w:rsidRPr="00830C02">
        <w:rPr>
          <w:rFonts w:eastAsia="Times New Roman"/>
          <w:szCs w:val="22"/>
        </w:rPr>
        <w:t xml:space="preserve">, Dječji vrtić  Tratinčica, Dom za starije i nemoćne Baka </w:t>
      </w:r>
      <w:proofErr w:type="spellStart"/>
      <w:r w:rsidRPr="00830C02">
        <w:rPr>
          <w:rFonts w:eastAsia="Times New Roman"/>
          <w:szCs w:val="22"/>
        </w:rPr>
        <w:t>Ilona</w:t>
      </w:r>
      <w:proofErr w:type="spellEnd"/>
      <w:r w:rsidRPr="00830C02">
        <w:rPr>
          <w:rFonts w:eastAsia="Times New Roman"/>
          <w:szCs w:val="22"/>
        </w:rPr>
        <w:t>, Dom za starije i nemoćne Koprivnica, Zavod za javno zdravstvo koprivničko-križevačke županije, te kod poslodavaca s kojima učenici odnosno njihovi roditelji/skrbnici i škola sklope ugovor prema važećim propisima. Škola izvodi obrazovne programe i strukovne kurikulume koji zahtijevaju specifičnu opremljenost nastavnim sredstvima i pomagalima te laboratorijskom opremom. Svi laboratoriji, specijalizirane učionice i praktikumi opremljeni su za neometano odvijanje nastavnog procesa. Škola je opremljena sportskom opremom i rekvizitima potrebnim za kvalitetno odvijanje redovne nastave tjelesne i zdravstvene kulture te izvannastavnih aktivnosti.</w:t>
      </w:r>
    </w:p>
    <w:p w14:paraId="54364218" w14:textId="77777777" w:rsidR="00830C02" w:rsidRPr="00830C02" w:rsidRDefault="00830C02" w:rsidP="00830C02">
      <w:pPr>
        <w:ind w:left="708"/>
        <w:jc w:val="both"/>
        <w:rPr>
          <w:rFonts w:eastAsia="Times New Roman"/>
          <w:szCs w:val="22"/>
        </w:rPr>
      </w:pPr>
    </w:p>
    <w:p w14:paraId="4092807D" w14:textId="77777777" w:rsidR="00830C02" w:rsidRPr="00830C02" w:rsidRDefault="00830C02" w:rsidP="00830C0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02">
        <w:rPr>
          <w:rFonts w:eastAsia="Times New Roman"/>
          <w:szCs w:val="22"/>
        </w:rPr>
        <w:t>Svaka smjena ima organiziranu nastavu jedan tjedan prijepodne, a drugi tjedan poslijepodne. Nastava u trećem, četvrtom i petom razredu zanimanja medicinska sestra/tehničar opće njege zbog specifičnosti kurikuluma organizirana je i u prijepodnevnim i u poslijepodnevnim satima.</w:t>
      </w:r>
      <w:r w:rsidRPr="00830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581938" w14:textId="77777777" w:rsidR="00830C02" w:rsidRPr="00830C02" w:rsidRDefault="00830C02" w:rsidP="00830C0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C4099" w14:textId="1C1625B7" w:rsidR="00830C02" w:rsidRPr="00C024AE" w:rsidRDefault="00830C02" w:rsidP="00C024AE">
      <w:pPr>
        <w:ind w:left="708"/>
        <w:jc w:val="both"/>
        <w:rPr>
          <w:rFonts w:eastAsia="Times New Roman"/>
          <w:szCs w:val="22"/>
        </w:rPr>
      </w:pPr>
      <w:r w:rsidRPr="00830C02">
        <w:rPr>
          <w:rFonts w:eastAsia="Times New Roman"/>
          <w:szCs w:val="22"/>
        </w:rPr>
        <w:t>Način rada u Školi utvrđuje se na bazi 40 satnog radnog tjedna. Škola obavlja djelatnost u petodnevnom radnom tjednu od ponedjeljka do petka. Povremeno je organizirana i dodatna nastava subotom – pripreme učenika za državnu maturu, zbog nemogućnosti ubacivanja tih sati u redovnu tjednu satnicu učenika.</w:t>
      </w:r>
    </w:p>
    <w:p w14:paraId="7F171581" w14:textId="77777777" w:rsidR="00830C02" w:rsidRPr="00830C02" w:rsidRDefault="00830C02" w:rsidP="00830C02">
      <w:pPr>
        <w:numPr>
          <w:ilvl w:val="0"/>
          <w:numId w:val="1"/>
        </w:numPr>
        <w:rPr>
          <w:rFonts w:eastAsia="Times New Roman" w:cs="Times New Roman"/>
          <w:b/>
          <w:szCs w:val="22"/>
        </w:rPr>
      </w:pPr>
      <w:r w:rsidRPr="00830C02">
        <w:rPr>
          <w:rFonts w:eastAsia="Times New Roman" w:cs="Times New Roman"/>
          <w:b/>
          <w:szCs w:val="22"/>
        </w:rPr>
        <w:t>Obrazloženje programa rada školske ustanove, vizija škole</w:t>
      </w:r>
    </w:p>
    <w:p w14:paraId="33A0F398" w14:textId="77777777" w:rsidR="00830C02" w:rsidRPr="00830C02" w:rsidRDefault="00830C02" w:rsidP="00830C02">
      <w:pPr>
        <w:ind w:left="720"/>
        <w:rPr>
          <w:rFonts w:eastAsia="Times New Roman" w:cs="Times New Roman"/>
          <w:szCs w:val="22"/>
        </w:rPr>
      </w:pPr>
    </w:p>
    <w:p w14:paraId="40ADE044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Srednja škola Koprivnica nastoji uvođenjem novih kurikuluma u postojećim zanimanjima te uvođenjem novih obrazovnih programa omogućiti realizaciju strukovnih interesa  učenika, ali i potrebe gospodarskog razvoja Grada i Županije.</w:t>
      </w:r>
    </w:p>
    <w:p w14:paraId="69816692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</w:p>
    <w:p w14:paraId="2448CF06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Početkom provedbe eksperimentalnog programa za stjecanje kvalifikacije prodavač prema dualnom modelu obrazovanja opremljen je trgovački praktikum standardnom opremom za prodavaonice te je pribavljen softver za praćenje zaliha i za potrebe blagajničkog poslovanja.</w:t>
      </w:r>
    </w:p>
    <w:p w14:paraId="183AE6CF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</w:p>
    <w:p w14:paraId="26B54D92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Trenutno pokrivamo svojim programima obrazovanja 5 obrazovnih strukovnih sektora od kojih su 3 proglašena strateški važnim sektorima u Republici Hrvatskoj: sektor </w:t>
      </w:r>
      <w:r w:rsidRPr="00830C02">
        <w:rPr>
          <w:rFonts w:eastAsia="Times New Roman" w:cs="Times New Roman"/>
          <w:i/>
          <w:szCs w:val="22"/>
        </w:rPr>
        <w:t>Turizam i ugostiteljstvo</w:t>
      </w:r>
      <w:r w:rsidRPr="00830C02">
        <w:rPr>
          <w:rFonts w:eastAsia="Times New Roman" w:cs="Times New Roman"/>
          <w:szCs w:val="22"/>
        </w:rPr>
        <w:t xml:space="preserve"> s 4-godišnjim zanimanjem hotelijersko-turistički tehničar, sektor </w:t>
      </w:r>
      <w:r w:rsidRPr="00830C02">
        <w:rPr>
          <w:rFonts w:eastAsia="Times New Roman" w:cs="Times New Roman"/>
          <w:i/>
          <w:szCs w:val="22"/>
        </w:rPr>
        <w:t>Prehrana</w:t>
      </w:r>
      <w:r w:rsidRPr="00830C02">
        <w:rPr>
          <w:rFonts w:eastAsia="Times New Roman" w:cs="Times New Roman"/>
          <w:szCs w:val="22"/>
        </w:rPr>
        <w:t xml:space="preserve"> s 4-godišnjim zanimanjima tehničar nutricionist i  prehrambeni tehničar te sektor Zdravstvo i socijalna skrb sa 4-godišnjim zanimanjima farmaceutski tehničar i fizioterapeutski tehničar te 5-godišnjim zanimanjem medicinska sestra/tehničar opće njege te sektor </w:t>
      </w:r>
      <w:r w:rsidRPr="00830C02">
        <w:rPr>
          <w:rFonts w:eastAsia="Times New Roman" w:cs="Times New Roman"/>
          <w:i/>
          <w:szCs w:val="22"/>
        </w:rPr>
        <w:t xml:space="preserve">Ekonomije, trgovine i poslovne administracije </w:t>
      </w:r>
      <w:r w:rsidRPr="00830C02">
        <w:rPr>
          <w:rFonts w:eastAsia="Times New Roman" w:cs="Times New Roman"/>
          <w:szCs w:val="22"/>
        </w:rPr>
        <w:t>s 4-godišnjim zanimanjima: ekonomist, komercijalist i upravni referent  te 3-godišnje zanimanje prodavač.</w:t>
      </w:r>
    </w:p>
    <w:p w14:paraId="146DA0A0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Škola je ishodila rješenje Ministarstva znanosti i obrazovanja kojim se odobrava početak izvođenja programa obrazovanja za zanimanje </w:t>
      </w:r>
      <w:r w:rsidRPr="00830C02">
        <w:rPr>
          <w:rFonts w:eastAsia="Times New Roman" w:cs="Times New Roman"/>
          <w:b/>
          <w:szCs w:val="22"/>
        </w:rPr>
        <w:t>kemijski tehničar</w:t>
      </w:r>
      <w:r w:rsidRPr="00830C02">
        <w:rPr>
          <w:rFonts w:eastAsia="Times New Roman" w:cs="Times New Roman"/>
          <w:szCs w:val="22"/>
        </w:rPr>
        <w:t xml:space="preserve"> u novom obrazovnom sektoru – </w:t>
      </w:r>
      <w:r w:rsidRPr="00830C02">
        <w:rPr>
          <w:rFonts w:eastAsia="Times New Roman" w:cs="Times New Roman"/>
          <w:i/>
          <w:szCs w:val="22"/>
        </w:rPr>
        <w:t>Geologija, rudarstvo, nafta i kemijska tehnologija</w:t>
      </w:r>
      <w:r w:rsidRPr="00830C02">
        <w:rPr>
          <w:rFonts w:eastAsia="Times New Roman" w:cs="Times New Roman"/>
          <w:szCs w:val="22"/>
        </w:rPr>
        <w:t>, od školske godine 2021./2022.</w:t>
      </w:r>
    </w:p>
    <w:p w14:paraId="4CB7D1A5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</w:p>
    <w:p w14:paraId="42F297A2" w14:textId="77777777" w:rsidR="00830C02" w:rsidRPr="00830C02" w:rsidRDefault="00830C02" w:rsidP="00830C02">
      <w:pPr>
        <w:ind w:left="720"/>
        <w:rPr>
          <w:rFonts w:eastAsia="Times New Roman" w:cs="Times New Roman"/>
          <w:szCs w:val="22"/>
        </w:rPr>
      </w:pPr>
    </w:p>
    <w:p w14:paraId="6FB002E2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Prioritet škole je kvalitetno obrazovanje i odgoj učenika što ostvarujemo permanentnim  usavršavanjem nastavnika putem sudjelovanja na raznim seminarima, stručnim skupovima i  radionicama kako bi se  nastavni standard podigao na  višu razinu, uz istovremeno poštivanje afiniteta i interesa samih nastavnika vezano uz njihovo područje rada. Suzbijanjem  širenja i povećanog rizika prijenosa bolesti COVID-19, stručni skupovi ponovo se organiziraju „u živo“, a ne više on line kao protekle dvije godine.</w:t>
      </w:r>
    </w:p>
    <w:p w14:paraId="4E6B7A8F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</w:p>
    <w:p w14:paraId="0C498D81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Škola potiče izbornost kao jedan od temelja moderne škole te se u okviru redovnih obrazovnih programa nude po godini najmanje 2, u pojedinim zanimanjima i do 6 izbornih predmeta (u skladu s nacionalnim </w:t>
      </w:r>
      <w:proofErr w:type="spellStart"/>
      <w:r w:rsidRPr="00830C02">
        <w:rPr>
          <w:rFonts w:eastAsia="Times New Roman" w:cs="Times New Roman"/>
          <w:szCs w:val="22"/>
        </w:rPr>
        <w:t>kurikulima</w:t>
      </w:r>
      <w:proofErr w:type="spellEnd"/>
      <w:r w:rsidRPr="00830C02">
        <w:rPr>
          <w:rFonts w:eastAsia="Times New Roman" w:cs="Times New Roman"/>
          <w:szCs w:val="22"/>
        </w:rPr>
        <w:t xml:space="preserve"> zanimanja):</w:t>
      </w:r>
    </w:p>
    <w:p w14:paraId="7CC64143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</w:p>
    <w:p w14:paraId="5CC29868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417"/>
        <w:gridCol w:w="1559"/>
        <w:gridCol w:w="1984"/>
        <w:gridCol w:w="1984"/>
      </w:tblGrid>
      <w:tr w:rsidR="00830C02" w:rsidRPr="00830C02" w14:paraId="50D21E7F" w14:textId="77777777" w:rsidTr="00830C02">
        <w:trPr>
          <w:trHeight w:val="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AB5E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2"/>
              </w:rPr>
            </w:pPr>
            <w:r w:rsidRPr="00830C02">
              <w:rPr>
                <w:rFonts w:eastAsia="Times New Roman"/>
                <w:b/>
                <w:bCs/>
                <w:color w:val="000000"/>
                <w:szCs w:val="22"/>
              </w:rPr>
              <w:t>razred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09F8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2"/>
              </w:rPr>
            </w:pPr>
            <w:r w:rsidRPr="00830C02">
              <w:rPr>
                <w:rFonts w:eastAsia="Times New Roman"/>
                <w:b/>
                <w:bCs/>
                <w:color w:val="000000"/>
                <w:szCs w:val="22"/>
              </w:rPr>
              <w:t>ekonomist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3A40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2"/>
              </w:rPr>
            </w:pPr>
            <w:r w:rsidRPr="00830C02">
              <w:rPr>
                <w:rFonts w:eastAsia="Times New Roman"/>
                <w:b/>
                <w:bCs/>
                <w:color w:val="000000"/>
                <w:szCs w:val="22"/>
              </w:rPr>
              <w:t>komercijalist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3D8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2"/>
              </w:rPr>
            </w:pPr>
            <w:r w:rsidRPr="00830C02">
              <w:rPr>
                <w:rFonts w:eastAsia="Times New Roman"/>
                <w:b/>
                <w:bCs/>
                <w:color w:val="000000"/>
                <w:szCs w:val="22"/>
              </w:rPr>
              <w:t>upravni referent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0F5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2"/>
              </w:rPr>
            </w:pPr>
            <w:r w:rsidRPr="00830C02">
              <w:rPr>
                <w:rFonts w:eastAsia="Times New Roman"/>
                <w:b/>
                <w:bCs/>
                <w:color w:val="000000"/>
                <w:szCs w:val="22"/>
              </w:rPr>
              <w:t>prodavač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886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830C02">
              <w:rPr>
                <w:rFonts w:eastAsia="Times New Roman"/>
                <w:b/>
                <w:bCs/>
                <w:color w:val="000000"/>
                <w:szCs w:val="22"/>
              </w:rPr>
              <w:t>Kemijski tehničar</w:t>
            </w:r>
          </w:p>
        </w:tc>
      </w:tr>
      <w:tr w:rsidR="00830C02" w:rsidRPr="00830C02" w14:paraId="56BE1F64" w14:textId="77777777" w:rsidTr="00830C02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C49B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7CB3950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30C02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1.</w:t>
            </w:r>
          </w:p>
          <w:p w14:paraId="3A628515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A5B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Globalno poslovno okruženje</w:t>
            </w:r>
          </w:p>
          <w:p w14:paraId="1FCF4C32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Obiteljski posao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ECCF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Francuski jezik Talijanski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A874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Latinski jezik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294F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Tekstil</w:t>
            </w:r>
          </w:p>
          <w:p w14:paraId="7A5F73E4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Kućanski aparati Kućni namještaj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ADF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830C02" w:rsidRPr="00830C02" w14:paraId="4DFF32D8" w14:textId="77777777" w:rsidTr="00830C02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2C1F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1F49793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30C02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2.</w:t>
            </w:r>
          </w:p>
          <w:p w14:paraId="0F67B4FA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4BE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Uvod u poslovno upravljanje</w:t>
            </w:r>
          </w:p>
          <w:p w14:paraId="63D50028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Osnove turizma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F524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Njemački jezik Talijanski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5485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Latinski jezik Ljudska prava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8A2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Školski i uredski                    pribor</w:t>
            </w:r>
          </w:p>
          <w:p w14:paraId="0745BB10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Uradi sam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EBC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Latinski jezik</w:t>
            </w:r>
          </w:p>
          <w:p w14:paraId="6410056E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Njemački jezik</w:t>
            </w:r>
          </w:p>
          <w:p w14:paraId="55AD4392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Izabrani kemijski pokusi</w:t>
            </w:r>
          </w:p>
          <w:p w14:paraId="7306267B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Kemijski procesi u okolišu</w:t>
            </w:r>
          </w:p>
        </w:tc>
      </w:tr>
      <w:tr w:rsidR="00830C02" w:rsidRPr="00830C02" w14:paraId="17FA811A" w14:textId="77777777" w:rsidTr="00830C02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738A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6B364A1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30C02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3.</w:t>
            </w:r>
          </w:p>
          <w:p w14:paraId="4B2832C1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EDC7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Računovodstvo neprofitnih organizacija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911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Francuski jezik Talijanski jezik</w:t>
            </w:r>
          </w:p>
          <w:p w14:paraId="0CB118A0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Njemački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757D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Logika</w:t>
            </w:r>
          </w:p>
          <w:p w14:paraId="0949FB34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Ljudska prava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59B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Vrtlarenje</w:t>
            </w:r>
          </w:p>
          <w:p w14:paraId="2BE1FE19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Elektronika</w:t>
            </w:r>
          </w:p>
          <w:p w14:paraId="17DDCDD7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Obuća i kožna galanterija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2E5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830C02" w:rsidRPr="00830C02" w14:paraId="5B51215B" w14:textId="77777777" w:rsidTr="00830C02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87FC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6D68713C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30C02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4.</w:t>
            </w:r>
          </w:p>
          <w:p w14:paraId="5ACD0ED2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7877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Analiza financijskih izvještaja</w:t>
            </w:r>
          </w:p>
          <w:p w14:paraId="31202F78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Marketing usluga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7F3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Francuski jezik Talijanski jezik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5872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Javne financije Filozofija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FF14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13C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Njemački jezik</w:t>
            </w:r>
          </w:p>
          <w:p w14:paraId="56D98502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Povijest kemije</w:t>
            </w:r>
          </w:p>
          <w:p w14:paraId="71D0923D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Izabrani kemijski procesi</w:t>
            </w:r>
          </w:p>
          <w:p w14:paraId="6987194E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830C02">
              <w:rPr>
                <w:rFonts w:eastAsia="Times New Roman"/>
                <w:color w:val="000000"/>
                <w:sz w:val="20"/>
              </w:rPr>
              <w:t>Toksikologija</w:t>
            </w:r>
          </w:p>
          <w:p w14:paraId="7EE2BBF2" w14:textId="77777777" w:rsidR="00830C02" w:rsidRPr="00830C02" w:rsidRDefault="00830C02" w:rsidP="00830C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</w:rPr>
            </w:pPr>
            <w:proofErr w:type="spellStart"/>
            <w:r w:rsidRPr="00830C02">
              <w:rPr>
                <w:rFonts w:eastAsia="Times New Roman"/>
                <w:color w:val="000000"/>
                <w:sz w:val="20"/>
              </w:rPr>
              <w:t>Mikorobiologija</w:t>
            </w:r>
            <w:proofErr w:type="spellEnd"/>
          </w:p>
        </w:tc>
      </w:tr>
    </w:tbl>
    <w:p w14:paraId="5279965F" w14:textId="77777777" w:rsidR="00830C02" w:rsidRPr="00830C02" w:rsidRDefault="00830C02" w:rsidP="00830C02">
      <w:pPr>
        <w:ind w:left="360"/>
        <w:jc w:val="both"/>
        <w:rPr>
          <w:rFonts w:eastAsia="Times New Roman" w:cs="Times New Roman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2268"/>
        <w:gridCol w:w="3685"/>
      </w:tblGrid>
      <w:tr w:rsidR="00830C02" w:rsidRPr="00830C02" w14:paraId="25760775" w14:textId="77777777" w:rsidTr="00830C02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8D16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b/>
                <w:bCs/>
                <w:szCs w:val="22"/>
              </w:rPr>
              <w:t>Razred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3EE9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b/>
                <w:bCs/>
                <w:szCs w:val="22"/>
              </w:rPr>
              <w:t>tehničar nutricionist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5A24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b/>
                <w:bCs/>
                <w:szCs w:val="22"/>
              </w:rPr>
              <w:t>prehrambeni tehničar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0DB0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b/>
                <w:bCs/>
                <w:szCs w:val="22"/>
              </w:rPr>
              <w:t>medicinska sestra/tehničar opće njege</w:t>
            </w:r>
          </w:p>
        </w:tc>
      </w:tr>
      <w:tr w:rsidR="00830C02" w:rsidRPr="00830C02" w14:paraId="1176C8B4" w14:textId="77777777" w:rsidTr="00830C02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EA59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</w:p>
          <w:p w14:paraId="3D131FD0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b/>
                <w:bCs/>
                <w:szCs w:val="22"/>
              </w:rPr>
              <w:t>1.</w:t>
            </w:r>
          </w:p>
          <w:p w14:paraId="21B85358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1636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lastRenderedPageBreak/>
              <w:t>Tehnologija vode</w:t>
            </w:r>
          </w:p>
          <w:p w14:paraId="48FAD4C8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Ambalaža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DB37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AFA8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Građanski odgoj i obrazovanje</w:t>
            </w:r>
          </w:p>
        </w:tc>
      </w:tr>
      <w:tr w:rsidR="00830C02" w:rsidRPr="00830C02" w14:paraId="7C6A90AE" w14:textId="77777777" w:rsidTr="00830C02">
        <w:trPr>
          <w:trHeight w:val="3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60DC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</w:p>
          <w:p w14:paraId="7DD685A0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b/>
                <w:bCs/>
                <w:szCs w:val="22"/>
              </w:rPr>
              <w:t>2.</w:t>
            </w:r>
          </w:p>
          <w:p w14:paraId="29D143B0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7474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Ekološka proizvodnja hrane</w:t>
            </w:r>
          </w:p>
          <w:p w14:paraId="176664DA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Energetika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C973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1AD7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Komunikacijske vještine</w:t>
            </w:r>
          </w:p>
        </w:tc>
      </w:tr>
      <w:tr w:rsidR="00830C02" w:rsidRPr="00830C02" w14:paraId="6D9D846B" w14:textId="77777777" w:rsidTr="00830C02">
        <w:trPr>
          <w:trHeight w:val="3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569A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</w:p>
          <w:p w14:paraId="0F30214C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b/>
                <w:bCs/>
                <w:szCs w:val="22"/>
              </w:rPr>
              <w:t>3.</w:t>
            </w:r>
          </w:p>
          <w:p w14:paraId="447A21CC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6A00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Biotehnologija</w:t>
            </w:r>
          </w:p>
          <w:p w14:paraId="79424223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Ekonomika prehrambene industrije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2522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830C02">
              <w:rPr>
                <w:rFonts w:eastAsia="Times New Roman" w:cs="Times New Roman"/>
                <w:sz w:val="20"/>
              </w:rPr>
              <w:t>Tehnilogija</w:t>
            </w:r>
            <w:proofErr w:type="spellEnd"/>
            <w:r w:rsidRPr="00830C02">
              <w:rPr>
                <w:rFonts w:eastAsia="Times New Roman" w:cs="Times New Roman"/>
                <w:sz w:val="20"/>
              </w:rPr>
              <w:t xml:space="preserve"> piva i vina</w:t>
            </w:r>
          </w:p>
          <w:p w14:paraId="00CD8344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Tehnologija mesa i ribe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6932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 xml:space="preserve">Osnove fizikalne i radne terapije </w:t>
            </w:r>
          </w:p>
        </w:tc>
      </w:tr>
      <w:tr w:rsidR="00830C02" w:rsidRPr="00830C02" w14:paraId="12B279E3" w14:textId="77777777" w:rsidTr="00830C02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FFB2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</w:p>
          <w:p w14:paraId="1B772F33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b/>
                <w:bCs/>
                <w:szCs w:val="22"/>
              </w:rPr>
              <w:t>4.</w:t>
            </w:r>
          </w:p>
          <w:p w14:paraId="465A81B5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FDA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Ljekovito i začinsko bilje</w:t>
            </w:r>
          </w:p>
          <w:p w14:paraId="33E8A288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Fermentirani procesi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080E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A52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Kronične rane</w:t>
            </w:r>
          </w:p>
          <w:p w14:paraId="125CF1BC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Hitni medicinski postupci</w:t>
            </w:r>
          </w:p>
        </w:tc>
      </w:tr>
      <w:tr w:rsidR="00830C02" w:rsidRPr="00830C02" w14:paraId="5ADB6931" w14:textId="77777777" w:rsidTr="00830C02">
        <w:trPr>
          <w:trHeight w:val="1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F8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8534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DEF4" w14:textId="77777777" w:rsidR="00830C02" w:rsidRPr="00830C02" w:rsidRDefault="00830C02" w:rsidP="00830C02">
            <w:pPr>
              <w:ind w:left="360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FFEC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Intenzivna zdravstvena njega</w:t>
            </w:r>
          </w:p>
          <w:p w14:paraId="66E7CCEF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r w:rsidRPr="00830C02">
              <w:rPr>
                <w:rFonts w:eastAsia="Times New Roman" w:cs="Times New Roman"/>
                <w:sz w:val="20"/>
              </w:rPr>
              <w:t>Sestrinska skrb u jedinici za dijalizu</w:t>
            </w:r>
          </w:p>
          <w:p w14:paraId="65ADE29C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830C02">
              <w:rPr>
                <w:rFonts w:eastAsia="Times New Roman" w:cs="Times New Roman"/>
                <w:sz w:val="20"/>
              </w:rPr>
              <w:t>Instrumentiranje</w:t>
            </w:r>
            <w:proofErr w:type="spellEnd"/>
          </w:p>
        </w:tc>
      </w:tr>
    </w:tbl>
    <w:p w14:paraId="1A15C88E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50BBB21F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Brojne aktivnosti koje nastavnici kreiraju predlažu se u Kurikulumu škole te omogućuju učenicima razvoj na nekom od naših ciljanih područja:</w:t>
      </w:r>
    </w:p>
    <w:tbl>
      <w:tblPr>
        <w:tblpPr w:leftFromText="180" w:rightFromText="180" w:vertAnchor="text" w:horzAnchor="margin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977"/>
        <w:gridCol w:w="3118"/>
      </w:tblGrid>
      <w:tr w:rsidR="00830C02" w:rsidRPr="00830C02" w14:paraId="2668F7EE" w14:textId="77777777" w:rsidTr="00830C0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347D" w14:textId="77777777" w:rsidR="00830C02" w:rsidRPr="00830C02" w:rsidRDefault="00830C02" w:rsidP="00830C02">
            <w:pPr>
              <w:jc w:val="center"/>
              <w:rPr>
                <w:b/>
                <w:szCs w:val="22"/>
              </w:rPr>
            </w:pPr>
            <w:r w:rsidRPr="00830C02">
              <w:rPr>
                <w:b/>
                <w:szCs w:val="22"/>
              </w:rPr>
              <w:t>naziv aktivnosti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8876" w14:textId="77777777" w:rsidR="00830C02" w:rsidRPr="00830C02" w:rsidRDefault="00830C02" w:rsidP="00830C02">
            <w:pPr>
              <w:jc w:val="center"/>
              <w:rPr>
                <w:b/>
                <w:szCs w:val="22"/>
              </w:rPr>
            </w:pPr>
            <w:r w:rsidRPr="00830C02">
              <w:rPr>
                <w:b/>
                <w:szCs w:val="22"/>
              </w:rPr>
              <w:t>voditelj/</w:t>
            </w:r>
            <w:proofErr w:type="spellStart"/>
            <w:r w:rsidRPr="00830C02">
              <w:rPr>
                <w:b/>
                <w:szCs w:val="22"/>
              </w:rPr>
              <w:t>ica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E3AB" w14:textId="77777777" w:rsidR="00830C02" w:rsidRPr="00830C02" w:rsidRDefault="00830C02" w:rsidP="00830C02">
            <w:pPr>
              <w:jc w:val="center"/>
              <w:rPr>
                <w:b/>
                <w:szCs w:val="22"/>
              </w:rPr>
            </w:pPr>
            <w:r w:rsidRPr="00830C02">
              <w:rPr>
                <w:b/>
                <w:szCs w:val="22"/>
              </w:rPr>
              <w:t>područje</w:t>
            </w:r>
          </w:p>
        </w:tc>
      </w:tr>
      <w:tr w:rsidR="00830C02" w:rsidRPr="00830C02" w14:paraId="641EF74E" w14:textId="77777777" w:rsidTr="00830C02">
        <w:trPr>
          <w:trHeight w:val="1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3304" w14:textId="77777777" w:rsidR="00830C02" w:rsidRPr="00830C02" w:rsidRDefault="00830C02" w:rsidP="00830C02">
            <w:pPr>
              <w:jc w:val="center"/>
              <w:rPr>
                <w:rFonts w:eastAsia="Times New Roman"/>
                <w:szCs w:val="22"/>
              </w:rPr>
            </w:pPr>
            <w:r w:rsidRPr="00830C02">
              <w:rPr>
                <w:rFonts w:eastAsia="Times New Roman"/>
                <w:szCs w:val="22"/>
              </w:rPr>
              <w:t>Biblijska grupa</w:t>
            </w:r>
          </w:p>
          <w:p w14:paraId="1D3DD3DB" w14:textId="77777777" w:rsidR="00830C02" w:rsidRPr="00830C02" w:rsidRDefault="00830C02" w:rsidP="00830C02">
            <w:pPr>
              <w:jc w:val="center"/>
              <w:rPr>
                <w:rFonts w:eastAsia="Times New Roman"/>
                <w:szCs w:val="22"/>
              </w:rPr>
            </w:pPr>
            <w:r w:rsidRPr="00830C02">
              <w:rPr>
                <w:rFonts w:eastAsia="Times New Roman"/>
                <w:szCs w:val="22"/>
              </w:rPr>
              <w:t>Vjeronaučna grupa</w:t>
            </w:r>
          </w:p>
          <w:p w14:paraId="67F54343" w14:textId="77777777" w:rsidR="00830C02" w:rsidRPr="00830C02" w:rsidRDefault="00830C02" w:rsidP="00830C02">
            <w:pPr>
              <w:jc w:val="center"/>
              <w:rPr>
                <w:rFonts w:eastAsia="Times New Roman"/>
                <w:szCs w:val="22"/>
              </w:rPr>
            </w:pPr>
            <w:r w:rsidRPr="00830C02">
              <w:rPr>
                <w:rFonts w:eastAsia="Times New Roman"/>
                <w:szCs w:val="22"/>
              </w:rPr>
              <w:t>Kreativna radionica</w:t>
            </w:r>
          </w:p>
          <w:p w14:paraId="47223EDA" w14:textId="77777777" w:rsidR="00830C02" w:rsidRPr="00830C02" w:rsidRDefault="00830C02" w:rsidP="00830C02">
            <w:pPr>
              <w:jc w:val="center"/>
              <w:rPr>
                <w:rFonts w:eastAsia="Times New Roman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F0D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 xml:space="preserve">Dejan </w:t>
            </w:r>
            <w:proofErr w:type="spellStart"/>
            <w:r w:rsidRPr="00830C02">
              <w:rPr>
                <w:szCs w:val="22"/>
              </w:rPr>
              <w:t>Dodlek</w:t>
            </w:r>
            <w:proofErr w:type="spellEnd"/>
          </w:p>
          <w:p w14:paraId="1E323EA3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 xml:space="preserve">Ankica </w:t>
            </w:r>
            <w:proofErr w:type="spellStart"/>
            <w:r w:rsidRPr="00830C02">
              <w:rPr>
                <w:szCs w:val="22"/>
              </w:rPr>
              <w:t>Biršić</w:t>
            </w:r>
            <w:proofErr w:type="spellEnd"/>
            <w:r w:rsidRPr="00830C02">
              <w:rPr>
                <w:szCs w:val="22"/>
              </w:rPr>
              <w:t xml:space="preserve"> Dora</w:t>
            </w:r>
          </w:p>
          <w:p w14:paraId="0899AD70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 xml:space="preserve">Melita </w:t>
            </w:r>
            <w:proofErr w:type="spellStart"/>
            <w:r w:rsidRPr="00830C02">
              <w:rPr>
                <w:szCs w:val="22"/>
              </w:rPr>
              <w:t>Marinelli</w:t>
            </w:r>
            <w:proofErr w:type="spellEnd"/>
          </w:p>
          <w:p w14:paraId="0A9F5A56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5502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kreativno-multimedijsko, jezično i društveno područje</w:t>
            </w:r>
          </w:p>
        </w:tc>
      </w:tr>
      <w:tr w:rsidR="00830C02" w:rsidRPr="00830C02" w14:paraId="411E4180" w14:textId="77777777" w:rsidTr="00830C02">
        <w:trPr>
          <w:trHeight w:val="1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2536A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Školski sportski klub:</w:t>
            </w:r>
          </w:p>
          <w:p w14:paraId="5B46C872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proofErr w:type="spellStart"/>
            <w:r w:rsidRPr="00830C02">
              <w:rPr>
                <w:szCs w:val="22"/>
              </w:rPr>
              <w:t>Futsal</w:t>
            </w:r>
            <w:proofErr w:type="spellEnd"/>
            <w:r w:rsidRPr="00830C02">
              <w:rPr>
                <w:szCs w:val="22"/>
              </w:rPr>
              <w:t xml:space="preserve"> – mladići, stolni tenis</w:t>
            </w:r>
          </w:p>
          <w:p w14:paraId="4584AD6F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Košarka – djevojke, mladići</w:t>
            </w:r>
          </w:p>
          <w:p w14:paraId="0DFE4402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proofErr w:type="spellStart"/>
            <w:r w:rsidRPr="00830C02">
              <w:rPr>
                <w:szCs w:val="22"/>
              </w:rPr>
              <w:t>futsal</w:t>
            </w:r>
            <w:proofErr w:type="spellEnd"/>
            <w:r w:rsidRPr="00830C02">
              <w:rPr>
                <w:szCs w:val="22"/>
              </w:rPr>
              <w:t xml:space="preserve">  – djevojke</w:t>
            </w:r>
          </w:p>
          <w:p w14:paraId="6E83BB8B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Odbojka – djevojke, mladići</w:t>
            </w:r>
          </w:p>
          <w:p w14:paraId="4EBEB3E3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Atletika – djevojke, mladići</w:t>
            </w:r>
          </w:p>
          <w:p w14:paraId="0507F6FE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Badminton – djevojke, mladići</w:t>
            </w:r>
          </w:p>
          <w:p w14:paraId="1D9B147D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Stolni tenis – djevojke, mladići</w:t>
            </w:r>
          </w:p>
          <w:p w14:paraId="616DCB50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Kros – djevojke, mladići</w:t>
            </w:r>
          </w:p>
          <w:p w14:paraId="4C1D95FA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</w:p>
          <w:p w14:paraId="260F7076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Plivanje – djevojke, mladići</w:t>
            </w:r>
          </w:p>
          <w:p w14:paraId="395A3423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Rukomet – djevojke, mladići</w:t>
            </w:r>
          </w:p>
          <w:p w14:paraId="548EF150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Ples</w:t>
            </w:r>
          </w:p>
          <w:p w14:paraId="0ACC78A9" w14:textId="77777777" w:rsidR="00830C02" w:rsidRPr="00830C02" w:rsidRDefault="00830C02" w:rsidP="00830C02">
            <w:pPr>
              <w:tabs>
                <w:tab w:val="left" w:pos="1562"/>
              </w:tabs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Šah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DA2C4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</w:p>
          <w:p w14:paraId="149A1BF6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Bruno Borić, Ivana Gregurina</w:t>
            </w:r>
          </w:p>
          <w:p w14:paraId="772F6F46" w14:textId="77777777" w:rsidR="00830C02" w:rsidRPr="00830C02" w:rsidRDefault="00830C02" w:rsidP="00830C02">
            <w:pPr>
              <w:jc w:val="center"/>
              <w:rPr>
                <w:sz w:val="18"/>
                <w:szCs w:val="18"/>
              </w:rPr>
            </w:pPr>
            <w:r w:rsidRPr="00830C02">
              <w:rPr>
                <w:sz w:val="18"/>
                <w:szCs w:val="18"/>
              </w:rPr>
              <w:t xml:space="preserve">Tamara </w:t>
            </w:r>
            <w:proofErr w:type="spellStart"/>
            <w:r w:rsidRPr="00830C02">
              <w:rPr>
                <w:sz w:val="18"/>
                <w:szCs w:val="18"/>
              </w:rPr>
              <w:t>Tomiša</w:t>
            </w:r>
            <w:proofErr w:type="spellEnd"/>
            <w:r w:rsidRPr="00830C02">
              <w:rPr>
                <w:sz w:val="18"/>
                <w:szCs w:val="18"/>
              </w:rPr>
              <w:t xml:space="preserve"> </w:t>
            </w:r>
            <w:proofErr w:type="spellStart"/>
            <w:r w:rsidRPr="00830C02">
              <w:rPr>
                <w:sz w:val="18"/>
                <w:szCs w:val="18"/>
              </w:rPr>
              <w:t>Gečić</w:t>
            </w:r>
            <w:proofErr w:type="spellEnd"/>
            <w:r w:rsidRPr="00830C02">
              <w:rPr>
                <w:sz w:val="18"/>
                <w:szCs w:val="18"/>
              </w:rPr>
              <w:t>, David Vujčić</w:t>
            </w:r>
          </w:p>
          <w:p w14:paraId="71CCD87F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Ivana Gregurina</w:t>
            </w:r>
          </w:p>
          <w:p w14:paraId="5A9A7AF1" w14:textId="77777777" w:rsidR="00830C02" w:rsidRPr="00830C02" w:rsidRDefault="00830C02" w:rsidP="00830C02">
            <w:pPr>
              <w:jc w:val="center"/>
              <w:rPr>
                <w:sz w:val="18"/>
                <w:szCs w:val="18"/>
              </w:rPr>
            </w:pPr>
            <w:r w:rsidRPr="00830C02">
              <w:rPr>
                <w:sz w:val="18"/>
                <w:szCs w:val="18"/>
              </w:rPr>
              <w:t>Natalija Tomac Kelek, Ivana Gregurina</w:t>
            </w:r>
          </w:p>
          <w:p w14:paraId="736B64A9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 xml:space="preserve">Tamara </w:t>
            </w:r>
            <w:proofErr w:type="spellStart"/>
            <w:r w:rsidRPr="00830C02">
              <w:rPr>
                <w:szCs w:val="22"/>
              </w:rPr>
              <w:t>Tomiša</w:t>
            </w:r>
            <w:proofErr w:type="spellEnd"/>
            <w:r w:rsidRPr="00830C02">
              <w:rPr>
                <w:szCs w:val="22"/>
              </w:rPr>
              <w:t xml:space="preserve"> </w:t>
            </w:r>
            <w:proofErr w:type="spellStart"/>
            <w:r w:rsidRPr="00830C02">
              <w:rPr>
                <w:szCs w:val="22"/>
              </w:rPr>
              <w:t>Gečić</w:t>
            </w:r>
            <w:proofErr w:type="spellEnd"/>
          </w:p>
          <w:p w14:paraId="7A01A3EC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Filip Turk, Ivana Gregurina</w:t>
            </w:r>
          </w:p>
          <w:p w14:paraId="2BFA90BE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Bruno Borić</w:t>
            </w:r>
          </w:p>
          <w:p w14:paraId="468F942D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 xml:space="preserve">Natalija Tomac Kelek, Tamara </w:t>
            </w:r>
            <w:proofErr w:type="spellStart"/>
            <w:r w:rsidRPr="00830C02">
              <w:rPr>
                <w:szCs w:val="22"/>
              </w:rPr>
              <w:t>Tomiša</w:t>
            </w:r>
            <w:proofErr w:type="spellEnd"/>
            <w:r w:rsidRPr="00830C02">
              <w:rPr>
                <w:szCs w:val="22"/>
              </w:rPr>
              <w:t xml:space="preserve"> </w:t>
            </w:r>
            <w:proofErr w:type="spellStart"/>
            <w:r w:rsidRPr="00830C02">
              <w:rPr>
                <w:szCs w:val="22"/>
              </w:rPr>
              <w:t>Gečić</w:t>
            </w:r>
            <w:proofErr w:type="spellEnd"/>
          </w:p>
          <w:p w14:paraId="0D34634F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Ivana Gregurina</w:t>
            </w:r>
          </w:p>
          <w:p w14:paraId="2DD282D3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Filip Turk</w:t>
            </w:r>
          </w:p>
          <w:p w14:paraId="7FF1AA2C" w14:textId="77777777" w:rsidR="00830C02" w:rsidRPr="00830C02" w:rsidRDefault="00830C02" w:rsidP="00830C02">
            <w:pPr>
              <w:jc w:val="center"/>
              <w:rPr>
                <w:sz w:val="16"/>
                <w:szCs w:val="16"/>
              </w:rPr>
            </w:pPr>
            <w:r w:rsidRPr="00830C02">
              <w:rPr>
                <w:sz w:val="16"/>
                <w:szCs w:val="16"/>
              </w:rPr>
              <w:t xml:space="preserve">Ivana Gregurina, Natalija Tomac </w:t>
            </w:r>
            <w:proofErr w:type="spellStart"/>
            <w:r w:rsidRPr="00830C02">
              <w:rPr>
                <w:sz w:val="16"/>
                <w:szCs w:val="16"/>
              </w:rPr>
              <w:t>kelek</w:t>
            </w:r>
            <w:proofErr w:type="spellEnd"/>
          </w:p>
          <w:p w14:paraId="751A4BCC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Natalija Tomac Kelek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ACE05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sportovi</w:t>
            </w:r>
          </w:p>
        </w:tc>
      </w:tr>
      <w:tr w:rsidR="00830C02" w:rsidRPr="00830C02" w14:paraId="3BDF9BF7" w14:textId="77777777" w:rsidTr="00830C02">
        <w:trPr>
          <w:trHeight w:val="16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3A15E" w14:textId="77777777" w:rsidR="00830C02" w:rsidRPr="00830C02" w:rsidRDefault="00830C02" w:rsidP="00830C02">
            <w:pPr>
              <w:jc w:val="center"/>
              <w:rPr>
                <w:rFonts w:eastAsia="Times New Roman"/>
                <w:szCs w:val="22"/>
              </w:rPr>
            </w:pPr>
            <w:r w:rsidRPr="00830C02">
              <w:rPr>
                <w:rFonts w:eastAsia="Times New Roman"/>
                <w:szCs w:val="22"/>
              </w:rPr>
              <w:t>Prirodoznanstveni istraživački tim</w:t>
            </w:r>
          </w:p>
          <w:p w14:paraId="2C127322" w14:textId="77777777" w:rsidR="00830C02" w:rsidRPr="00830C02" w:rsidRDefault="00830C02" w:rsidP="00830C02">
            <w:pPr>
              <w:jc w:val="center"/>
              <w:rPr>
                <w:rFonts w:eastAsia="Times New Roman"/>
                <w:szCs w:val="22"/>
              </w:rPr>
            </w:pPr>
            <w:r w:rsidRPr="00830C02">
              <w:rPr>
                <w:rFonts w:eastAsia="Times New Roman"/>
                <w:szCs w:val="22"/>
              </w:rPr>
              <w:t>S.T.E.M. grupa</w:t>
            </w:r>
          </w:p>
          <w:p w14:paraId="5AD7ACFA" w14:textId="77777777" w:rsidR="00830C02" w:rsidRPr="00830C02" w:rsidRDefault="00830C02" w:rsidP="00830C02">
            <w:pPr>
              <w:jc w:val="center"/>
              <w:rPr>
                <w:rFonts w:eastAsia="Times New Roman"/>
                <w:szCs w:val="22"/>
              </w:rPr>
            </w:pPr>
          </w:p>
          <w:p w14:paraId="1F13D38E" w14:textId="77777777" w:rsidR="00830C02" w:rsidRPr="00830C02" w:rsidRDefault="00830C02" w:rsidP="00830C02">
            <w:pPr>
              <w:jc w:val="center"/>
              <w:rPr>
                <w:rFonts w:eastAsia="Times New Roman"/>
                <w:szCs w:val="22"/>
              </w:rPr>
            </w:pPr>
            <w:r w:rsidRPr="00830C02">
              <w:rPr>
                <w:rFonts w:eastAsia="Times New Roman"/>
                <w:szCs w:val="22"/>
              </w:rPr>
              <w:t>EKO grupa</w:t>
            </w:r>
          </w:p>
          <w:p w14:paraId="56A7B52B" w14:textId="77777777" w:rsidR="00830C02" w:rsidRPr="00830C02" w:rsidRDefault="00830C02" w:rsidP="00830C02">
            <w:pPr>
              <w:jc w:val="center"/>
              <w:rPr>
                <w:rFonts w:eastAsia="Times New Roman"/>
                <w:szCs w:val="22"/>
              </w:rPr>
            </w:pPr>
          </w:p>
          <w:p w14:paraId="7ADE1081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proofErr w:type="spellStart"/>
            <w:r w:rsidRPr="00830C02">
              <w:rPr>
                <w:szCs w:val="22"/>
              </w:rPr>
              <w:t>Supermedicinari</w:t>
            </w:r>
            <w:proofErr w:type="spellEnd"/>
          </w:p>
          <w:p w14:paraId="342C158E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Mladež Crvenog križa</w:t>
            </w:r>
          </w:p>
          <w:p w14:paraId="1A43C99F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proofErr w:type="spellStart"/>
            <w:r w:rsidRPr="00830C02">
              <w:rPr>
                <w:szCs w:val="22"/>
              </w:rPr>
              <w:t>Worldskills</w:t>
            </w:r>
            <w:proofErr w:type="spellEnd"/>
            <w:r w:rsidRPr="00830C02">
              <w:rPr>
                <w:szCs w:val="22"/>
              </w:rPr>
              <w:t xml:space="preserve"> Croatia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A94DB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Željka Razman</w:t>
            </w:r>
          </w:p>
          <w:p w14:paraId="064D62F7" w14:textId="77777777" w:rsidR="00830C02" w:rsidRPr="00830C02" w:rsidRDefault="00830C02" w:rsidP="00830C02">
            <w:pPr>
              <w:jc w:val="center"/>
              <w:rPr>
                <w:sz w:val="18"/>
                <w:szCs w:val="18"/>
              </w:rPr>
            </w:pPr>
            <w:r w:rsidRPr="00830C02">
              <w:rPr>
                <w:sz w:val="18"/>
                <w:szCs w:val="18"/>
              </w:rPr>
              <w:t xml:space="preserve">Marija Gabelica, Irena </w:t>
            </w:r>
            <w:proofErr w:type="spellStart"/>
            <w:r w:rsidRPr="00830C02">
              <w:rPr>
                <w:sz w:val="18"/>
                <w:szCs w:val="18"/>
              </w:rPr>
              <w:t>Nevjestić</w:t>
            </w:r>
            <w:proofErr w:type="spellEnd"/>
            <w:r w:rsidRPr="00830C02">
              <w:rPr>
                <w:sz w:val="18"/>
                <w:szCs w:val="18"/>
              </w:rPr>
              <w:t xml:space="preserve">, Ines Komljenović, Nataša </w:t>
            </w:r>
            <w:proofErr w:type="spellStart"/>
            <w:r w:rsidRPr="00830C02">
              <w:rPr>
                <w:sz w:val="18"/>
                <w:szCs w:val="18"/>
              </w:rPr>
              <w:t>Hrupec</w:t>
            </w:r>
            <w:proofErr w:type="spellEnd"/>
            <w:r w:rsidRPr="00830C02">
              <w:rPr>
                <w:sz w:val="18"/>
                <w:szCs w:val="18"/>
              </w:rPr>
              <w:t>, Maja Kerovec Mlinar, Vedran Šikić</w:t>
            </w:r>
          </w:p>
          <w:p w14:paraId="61DA4331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 xml:space="preserve">Damjan </w:t>
            </w:r>
            <w:proofErr w:type="spellStart"/>
            <w:r w:rsidRPr="00830C02">
              <w:rPr>
                <w:szCs w:val="22"/>
              </w:rPr>
              <w:t>Abou</w:t>
            </w:r>
            <w:proofErr w:type="spellEnd"/>
            <w:r w:rsidRPr="00830C02">
              <w:rPr>
                <w:szCs w:val="22"/>
              </w:rPr>
              <w:t xml:space="preserve"> Aldan</w:t>
            </w:r>
          </w:p>
          <w:p w14:paraId="0D50A81D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Tomislav Lončar</w:t>
            </w:r>
          </w:p>
          <w:p w14:paraId="6A4E16EE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mentori učenika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2A3B8" w14:textId="77777777" w:rsidR="00830C02" w:rsidRPr="00830C02" w:rsidRDefault="00830C02" w:rsidP="00830C02">
            <w:pPr>
              <w:jc w:val="center"/>
              <w:rPr>
                <w:szCs w:val="22"/>
              </w:rPr>
            </w:pPr>
            <w:r w:rsidRPr="00830C02">
              <w:rPr>
                <w:szCs w:val="22"/>
              </w:rPr>
              <w:t>strukovno područje</w:t>
            </w:r>
          </w:p>
        </w:tc>
      </w:tr>
    </w:tbl>
    <w:p w14:paraId="0C6F2F92" w14:textId="77777777" w:rsidR="00830C02" w:rsidRPr="00830C02" w:rsidRDefault="00830C02" w:rsidP="00830C02">
      <w:pPr>
        <w:rPr>
          <w:rFonts w:eastAsia="Times New Roman"/>
          <w:b/>
          <w:i/>
          <w:sz w:val="24"/>
          <w:szCs w:val="24"/>
        </w:rPr>
      </w:pPr>
    </w:p>
    <w:p w14:paraId="2080A98A" w14:textId="77777777" w:rsidR="00830C02" w:rsidRDefault="00830C02" w:rsidP="00830C02">
      <w:pPr>
        <w:rPr>
          <w:rFonts w:eastAsia="Times New Roman"/>
          <w:b/>
          <w:i/>
          <w:sz w:val="24"/>
          <w:szCs w:val="24"/>
        </w:rPr>
      </w:pPr>
    </w:p>
    <w:p w14:paraId="02F4E123" w14:textId="77777777" w:rsidR="00830C02" w:rsidRDefault="00830C02" w:rsidP="00830C02">
      <w:pPr>
        <w:rPr>
          <w:rFonts w:eastAsia="Times New Roman"/>
          <w:b/>
          <w:i/>
          <w:sz w:val="24"/>
          <w:szCs w:val="24"/>
        </w:rPr>
      </w:pPr>
    </w:p>
    <w:p w14:paraId="076DB291" w14:textId="77777777" w:rsidR="00830C02" w:rsidRDefault="00830C02" w:rsidP="00830C02">
      <w:pPr>
        <w:rPr>
          <w:rFonts w:eastAsia="Times New Roman"/>
          <w:b/>
          <w:i/>
          <w:sz w:val="24"/>
          <w:szCs w:val="24"/>
        </w:rPr>
      </w:pPr>
    </w:p>
    <w:p w14:paraId="166816A8" w14:textId="77777777" w:rsidR="00830C02" w:rsidRDefault="00830C02" w:rsidP="00830C02">
      <w:pPr>
        <w:rPr>
          <w:rFonts w:eastAsia="Times New Roman"/>
          <w:b/>
          <w:i/>
          <w:sz w:val="24"/>
          <w:szCs w:val="24"/>
        </w:rPr>
      </w:pPr>
    </w:p>
    <w:p w14:paraId="3239FB6C" w14:textId="77777777" w:rsidR="00830C02" w:rsidRDefault="00830C02" w:rsidP="00830C02">
      <w:pPr>
        <w:rPr>
          <w:rFonts w:eastAsia="Times New Roman"/>
          <w:b/>
          <w:i/>
          <w:sz w:val="24"/>
          <w:szCs w:val="24"/>
        </w:rPr>
      </w:pPr>
    </w:p>
    <w:p w14:paraId="756F2500" w14:textId="77777777" w:rsidR="00830C02" w:rsidRDefault="00830C02" w:rsidP="00830C02">
      <w:pPr>
        <w:rPr>
          <w:rFonts w:eastAsia="Times New Roman"/>
          <w:b/>
          <w:i/>
          <w:sz w:val="24"/>
          <w:szCs w:val="24"/>
        </w:rPr>
      </w:pPr>
    </w:p>
    <w:p w14:paraId="43EB737D" w14:textId="77777777" w:rsidR="00830C02" w:rsidRDefault="00830C02" w:rsidP="00830C02">
      <w:pPr>
        <w:rPr>
          <w:rFonts w:eastAsia="Times New Roman"/>
          <w:b/>
          <w:i/>
          <w:sz w:val="24"/>
          <w:szCs w:val="24"/>
        </w:rPr>
      </w:pPr>
    </w:p>
    <w:p w14:paraId="0EDC1DA9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6E37B77F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6B33D8DF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75EFCA1B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4D93F040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78C4DBFB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0BE390F6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1ED82CA7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361AD54B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3C6FCB73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5AF8840C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00CEEEFC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74782E22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1EC65D2A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43EE94AA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0EAD321C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2571F65D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7FF0A0C0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2827E21D" w14:textId="77777777" w:rsidR="007D2F5A" w:rsidRDefault="007D2F5A" w:rsidP="00830C02">
      <w:pPr>
        <w:rPr>
          <w:rFonts w:eastAsia="Times New Roman"/>
          <w:b/>
          <w:i/>
          <w:sz w:val="24"/>
          <w:szCs w:val="24"/>
        </w:rPr>
      </w:pPr>
    </w:p>
    <w:p w14:paraId="3ABA55A8" w14:textId="4D53EFEB" w:rsidR="00830C02" w:rsidRPr="00830C02" w:rsidRDefault="00830C02" w:rsidP="00830C02">
      <w:pPr>
        <w:rPr>
          <w:rFonts w:eastAsia="Times New Roman"/>
          <w:b/>
          <w:i/>
          <w:sz w:val="24"/>
          <w:szCs w:val="24"/>
        </w:rPr>
      </w:pPr>
      <w:r w:rsidRPr="00830C02">
        <w:rPr>
          <w:rFonts w:eastAsia="Times New Roman"/>
          <w:b/>
          <w:i/>
          <w:sz w:val="24"/>
          <w:szCs w:val="24"/>
        </w:rPr>
        <w:t>PROJEKTI ŠKOLE</w:t>
      </w:r>
    </w:p>
    <w:p w14:paraId="1974E04E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</w:p>
    <w:p w14:paraId="33CDD4BF" w14:textId="77777777" w:rsidR="00830C02" w:rsidRPr="00830C02" w:rsidRDefault="00830C02" w:rsidP="00830C02">
      <w:pPr>
        <w:rPr>
          <w:color w:val="9BBB59"/>
          <w:szCs w:val="22"/>
        </w:rPr>
      </w:pPr>
    </w:p>
    <w:p w14:paraId="7A677701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U školskoj godini 2024./2025. planirane su sljedeće aktivnosti u području civilnog društva, volontiranja i povezivanja škole sa lokalnom i regionalnom zajednicom. To su: </w:t>
      </w:r>
    </w:p>
    <w:p w14:paraId="6E4D5679" w14:textId="77777777" w:rsidR="00830C02" w:rsidRPr="00830C02" w:rsidRDefault="00830C02" w:rsidP="00830C02">
      <w:pPr>
        <w:numPr>
          <w:ilvl w:val="0"/>
          <w:numId w:val="3"/>
        </w:numPr>
        <w:rPr>
          <w:rFonts w:eastAsia="Times New Roman" w:cs="Times New Roman"/>
          <w:color w:val="9BBB59"/>
          <w:szCs w:val="22"/>
        </w:rPr>
      </w:pPr>
      <w:r w:rsidRPr="00830C02">
        <w:rPr>
          <w:rFonts w:eastAsia="Times New Roman" w:cs="Times New Roman"/>
          <w:szCs w:val="22"/>
        </w:rPr>
        <w:t>Školski preventivni programi (školska preventivna strategija)</w:t>
      </w:r>
    </w:p>
    <w:p w14:paraId="27FB5C91" w14:textId="77777777" w:rsidR="00830C02" w:rsidRPr="00830C02" w:rsidRDefault="00830C02" w:rsidP="00830C02">
      <w:pPr>
        <w:numPr>
          <w:ilvl w:val="0"/>
          <w:numId w:val="3"/>
        </w:numPr>
        <w:rPr>
          <w:rFonts w:eastAsia="Times New Roman" w:cs="Times New Roman"/>
          <w:color w:val="9BBB59"/>
          <w:szCs w:val="22"/>
        </w:rPr>
      </w:pPr>
      <w:r w:rsidRPr="00830C02">
        <w:rPr>
          <w:rFonts w:eastAsia="Times New Roman" w:cs="Times New Roman"/>
          <w:szCs w:val="22"/>
        </w:rPr>
        <w:t xml:space="preserve">Polaganje ispita Delf (Diplôme </w:t>
      </w:r>
      <w:proofErr w:type="spellStart"/>
      <w:r w:rsidRPr="00830C02">
        <w:rPr>
          <w:rFonts w:eastAsia="Times New Roman" w:cs="Times New Roman"/>
          <w:szCs w:val="22"/>
        </w:rPr>
        <w:t>d'études</w:t>
      </w:r>
      <w:proofErr w:type="spellEnd"/>
      <w:r w:rsidRPr="00830C02">
        <w:rPr>
          <w:rFonts w:eastAsia="Times New Roman" w:cs="Times New Roman"/>
          <w:szCs w:val="22"/>
        </w:rPr>
        <w:t xml:space="preserve"> </w:t>
      </w:r>
      <w:proofErr w:type="spellStart"/>
      <w:r w:rsidRPr="00830C02">
        <w:rPr>
          <w:rFonts w:eastAsia="Times New Roman" w:cs="Times New Roman"/>
          <w:szCs w:val="22"/>
        </w:rPr>
        <w:t>en</w:t>
      </w:r>
      <w:proofErr w:type="spellEnd"/>
      <w:r w:rsidRPr="00830C02">
        <w:rPr>
          <w:rFonts w:eastAsia="Times New Roman" w:cs="Times New Roman"/>
          <w:szCs w:val="22"/>
        </w:rPr>
        <w:t xml:space="preserve"> </w:t>
      </w:r>
      <w:proofErr w:type="spellStart"/>
      <w:r w:rsidRPr="00830C02">
        <w:rPr>
          <w:rFonts w:eastAsia="Times New Roman" w:cs="Times New Roman"/>
          <w:szCs w:val="22"/>
        </w:rPr>
        <w:t>langue</w:t>
      </w:r>
      <w:proofErr w:type="spellEnd"/>
      <w:r w:rsidRPr="00830C02">
        <w:rPr>
          <w:rFonts w:eastAsia="Times New Roman" w:cs="Times New Roman"/>
          <w:szCs w:val="22"/>
        </w:rPr>
        <w:t xml:space="preserve"> </w:t>
      </w:r>
      <w:proofErr w:type="spellStart"/>
      <w:r w:rsidRPr="00830C02">
        <w:rPr>
          <w:rFonts w:eastAsia="Times New Roman" w:cs="Times New Roman"/>
          <w:szCs w:val="22"/>
        </w:rPr>
        <w:t>française</w:t>
      </w:r>
      <w:proofErr w:type="spellEnd"/>
      <w:r w:rsidRPr="00830C02">
        <w:rPr>
          <w:rFonts w:eastAsia="Times New Roman" w:cs="Times New Roman"/>
          <w:szCs w:val="22"/>
        </w:rPr>
        <w:t>)</w:t>
      </w:r>
    </w:p>
    <w:p w14:paraId="711ADCD9" w14:textId="77777777" w:rsidR="00830C02" w:rsidRPr="00830C02" w:rsidRDefault="00830C02" w:rsidP="00830C02">
      <w:pPr>
        <w:numPr>
          <w:ilvl w:val="0"/>
          <w:numId w:val="3"/>
        </w:numPr>
        <w:rPr>
          <w:rFonts w:eastAsia="Times New Roman" w:cs="Times New Roman"/>
          <w:color w:val="9BBB59"/>
          <w:szCs w:val="22"/>
        </w:rPr>
      </w:pPr>
      <w:r w:rsidRPr="00830C02">
        <w:rPr>
          <w:rFonts w:eastAsia="Times New Roman" w:cs="Times New Roman"/>
          <w:szCs w:val="22"/>
        </w:rPr>
        <w:t>„AKTIVIRAJ SE I RASTI ZDRAVO“</w:t>
      </w:r>
    </w:p>
    <w:p w14:paraId="2E97572F" w14:textId="77777777" w:rsidR="00830C02" w:rsidRPr="00830C02" w:rsidRDefault="00830C02" w:rsidP="00830C02">
      <w:pPr>
        <w:numPr>
          <w:ilvl w:val="0"/>
          <w:numId w:val="3"/>
        </w:numPr>
        <w:rPr>
          <w:rFonts w:eastAsia="Times New Roman" w:cs="Times New Roman"/>
          <w:color w:val="9BBB59"/>
          <w:szCs w:val="22"/>
        </w:rPr>
      </w:pPr>
      <w:r w:rsidRPr="00830C02">
        <w:rPr>
          <w:rFonts w:eastAsia="Times New Roman" w:cs="Times New Roman"/>
          <w:szCs w:val="22"/>
        </w:rPr>
        <w:t>„ VOLONTERI U PARKU“</w:t>
      </w:r>
    </w:p>
    <w:p w14:paraId="7EF884B5" w14:textId="77777777" w:rsidR="00830C02" w:rsidRPr="00830C02" w:rsidRDefault="00830C02" w:rsidP="00830C02">
      <w:pPr>
        <w:numPr>
          <w:ilvl w:val="0"/>
          <w:numId w:val="3"/>
        </w:numPr>
        <w:rPr>
          <w:rFonts w:eastAsia="Times New Roman" w:cs="Times New Roman"/>
          <w:color w:val="9BBB59"/>
          <w:szCs w:val="22"/>
        </w:rPr>
      </w:pPr>
      <w:r w:rsidRPr="00830C02">
        <w:rPr>
          <w:rFonts w:eastAsia="Times New Roman" w:cs="Times New Roman"/>
          <w:szCs w:val="22"/>
        </w:rPr>
        <w:t>„ZAJEDNO PROTIV PUŠENJA“</w:t>
      </w:r>
    </w:p>
    <w:p w14:paraId="1F07FD68" w14:textId="77777777" w:rsidR="00830C02" w:rsidRPr="00830C02" w:rsidRDefault="00830C02" w:rsidP="00830C02">
      <w:pPr>
        <w:numPr>
          <w:ilvl w:val="0"/>
          <w:numId w:val="3"/>
        </w:numPr>
        <w:rPr>
          <w:rFonts w:eastAsia="Times New Roman" w:cs="Times New Roman"/>
          <w:color w:val="9BBB59"/>
          <w:szCs w:val="22"/>
        </w:rPr>
      </w:pPr>
      <w:r w:rsidRPr="00830C02">
        <w:rPr>
          <w:rFonts w:eastAsia="Times New Roman" w:cs="Times New Roman"/>
          <w:szCs w:val="22"/>
        </w:rPr>
        <w:t>„MAMA JE MAMA“</w:t>
      </w:r>
    </w:p>
    <w:p w14:paraId="109136C2" w14:textId="77777777" w:rsidR="00830C02" w:rsidRPr="00830C02" w:rsidRDefault="00830C02" w:rsidP="00830C02">
      <w:pPr>
        <w:numPr>
          <w:ilvl w:val="0"/>
          <w:numId w:val="3"/>
        </w:numPr>
        <w:rPr>
          <w:rFonts w:eastAsia="Times New Roman" w:cs="Times New Roman"/>
          <w:color w:val="9BBB59"/>
          <w:szCs w:val="22"/>
        </w:rPr>
      </w:pPr>
      <w:r w:rsidRPr="00830C02">
        <w:rPr>
          <w:rFonts w:eastAsia="Times New Roman" w:cs="Times New Roman"/>
          <w:szCs w:val="22"/>
        </w:rPr>
        <w:lastRenderedPageBreak/>
        <w:t>„ŽIVJETI ZDRAVIJE“</w:t>
      </w:r>
    </w:p>
    <w:p w14:paraId="2DEE57E4" w14:textId="77777777" w:rsidR="00830C02" w:rsidRPr="00830C02" w:rsidRDefault="00830C02" w:rsidP="00830C02">
      <w:pPr>
        <w:numPr>
          <w:ilvl w:val="0"/>
          <w:numId w:val="3"/>
        </w:numPr>
        <w:rPr>
          <w:rFonts w:eastAsia="Times New Roman" w:cs="Times New Roman"/>
          <w:color w:val="9BBB59"/>
          <w:szCs w:val="22"/>
        </w:rPr>
      </w:pPr>
      <w:r w:rsidRPr="00830C02">
        <w:rPr>
          <w:rFonts w:eastAsia="Times New Roman" w:cs="Times New Roman"/>
          <w:szCs w:val="22"/>
        </w:rPr>
        <w:t>„E-MEDICA“</w:t>
      </w:r>
    </w:p>
    <w:p w14:paraId="2BAE8E23" w14:textId="77777777" w:rsidR="00830C02" w:rsidRPr="00830C02" w:rsidRDefault="00830C02" w:rsidP="00830C02">
      <w:pPr>
        <w:numPr>
          <w:ilvl w:val="0"/>
          <w:numId w:val="3"/>
        </w:numPr>
        <w:rPr>
          <w:rFonts w:eastAsia="Times New Roman" w:cs="Times New Roman"/>
          <w:color w:val="9BBB59"/>
          <w:szCs w:val="22"/>
        </w:rPr>
      </w:pPr>
      <w:r w:rsidRPr="00830C02">
        <w:rPr>
          <w:rFonts w:eastAsia="Times New Roman" w:cs="Times New Roman"/>
          <w:szCs w:val="22"/>
        </w:rPr>
        <w:t xml:space="preserve">„Stručna praksa u Termama </w:t>
      </w:r>
      <w:proofErr w:type="spellStart"/>
      <w:r w:rsidRPr="00830C02">
        <w:rPr>
          <w:rFonts w:eastAsia="Times New Roman" w:cs="Times New Roman"/>
          <w:szCs w:val="22"/>
        </w:rPr>
        <w:t>Vivat</w:t>
      </w:r>
      <w:proofErr w:type="spellEnd"/>
      <w:r w:rsidRPr="00830C02">
        <w:rPr>
          <w:rFonts w:eastAsia="Times New Roman" w:cs="Times New Roman"/>
          <w:szCs w:val="22"/>
        </w:rPr>
        <w:t>“</w:t>
      </w:r>
    </w:p>
    <w:p w14:paraId="628F930E" w14:textId="77777777" w:rsidR="00830C02" w:rsidRPr="00830C02" w:rsidRDefault="00830C02" w:rsidP="00830C02">
      <w:pPr>
        <w:numPr>
          <w:ilvl w:val="0"/>
          <w:numId w:val="3"/>
        </w:numPr>
        <w:rPr>
          <w:rFonts w:eastAsia="Times New Roman" w:cs="Times New Roman"/>
          <w:color w:val="9BBB59"/>
          <w:szCs w:val="22"/>
        </w:rPr>
      </w:pPr>
      <w:r w:rsidRPr="00830C02">
        <w:rPr>
          <w:rFonts w:eastAsia="Times New Roman" w:cs="Times New Roman"/>
          <w:szCs w:val="22"/>
        </w:rPr>
        <w:t>Škole za Afriku</w:t>
      </w:r>
    </w:p>
    <w:p w14:paraId="6EB4FB6D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301E6A47" w14:textId="77777777" w:rsidR="00830C02" w:rsidRPr="00830C02" w:rsidRDefault="00830C02" w:rsidP="00830C02">
      <w:pPr>
        <w:numPr>
          <w:ilvl w:val="0"/>
          <w:numId w:val="1"/>
        </w:numPr>
        <w:rPr>
          <w:rFonts w:eastAsia="Times New Roman" w:cs="Times New Roman"/>
          <w:b/>
          <w:szCs w:val="22"/>
        </w:rPr>
      </w:pPr>
      <w:r w:rsidRPr="00830C02">
        <w:rPr>
          <w:rFonts w:eastAsia="Times New Roman" w:cs="Times New Roman"/>
          <w:b/>
          <w:szCs w:val="22"/>
        </w:rPr>
        <w:t>Zakonske i druge podloge na kojima se zasniva rada Škole:</w:t>
      </w:r>
    </w:p>
    <w:p w14:paraId="19DFEC01" w14:textId="77777777" w:rsidR="00830C02" w:rsidRPr="00830C02" w:rsidRDefault="00830C02" w:rsidP="00830C02">
      <w:pPr>
        <w:ind w:left="720"/>
        <w:rPr>
          <w:rFonts w:eastAsia="Times New Roman" w:cs="Times New Roman"/>
          <w:szCs w:val="22"/>
        </w:rPr>
      </w:pPr>
    </w:p>
    <w:p w14:paraId="3E6D9D68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Zakon o odgoju i obrazovanju u osnovnoj i srednjoj školi</w:t>
      </w:r>
    </w:p>
    <w:p w14:paraId="0E3C7DB8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Zakon o strukovnom obrazovanju </w:t>
      </w:r>
    </w:p>
    <w:p w14:paraId="41AFB4A4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Zakon o  obrazovanju odraslih te pravilnici i uredbe koje proizlaze iz istih</w:t>
      </w:r>
    </w:p>
    <w:p w14:paraId="0CB1C548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Zakon o ustanovama</w:t>
      </w:r>
    </w:p>
    <w:p w14:paraId="1AEA1C7F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Zakon o proračunu</w:t>
      </w:r>
    </w:p>
    <w:p w14:paraId="2253F69A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Pravilnik o proračunskim klasifikacijama </w:t>
      </w:r>
    </w:p>
    <w:p w14:paraId="0A2829D8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Pravilnik o proračunskom računovodstvu i računskom planu</w:t>
      </w:r>
    </w:p>
    <w:p w14:paraId="41DA0A47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Zakon o fiskalnoj odgovornosti</w:t>
      </w:r>
    </w:p>
    <w:p w14:paraId="64C91238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Nacionalni okvirni kurikulum</w:t>
      </w:r>
    </w:p>
    <w:p w14:paraId="10CCD2AD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Državni pedagoški standard</w:t>
      </w:r>
    </w:p>
    <w:p w14:paraId="1CBAF2A5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Školski kurikulum</w:t>
      </w:r>
    </w:p>
    <w:p w14:paraId="4AFB5578" w14:textId="77777777" w:rsidR="00830C02" w:rsidRPr="00830C02" w:rsidRDefault="00830C02" w:rsidP="00830C02">
      <w:pPr>
        <w:numPr>
          <w:ilvl w:val="0"/>
          <w:numId w:val="5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Godišnji plan i program rada za školsku godinu 2023./2024.</w:t>
      </w:r>
    </w:p>
    <w:p w14:paraId="270AB8E8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61646DBA" w14:textId="77777777" w:rsidR="00830C02" w:rsidRPr="00830C02" w:rsidRDefault="00830C02" w:rsidP="00830C02">
      <w:pPr>
        <w:numPr>
          <w:ilvl w:val="0"/>
          <w:numId w:val="1"/>
        </w:numPr>
        <w:rPr>
          <w:rFonts w:eastAsia="Times New Roman" w:cs="Times New Roman"/>
          <w:b/>
          <w:szCs w:val="22"/>
        </w:rPr>
      </w:pPr>
      <w:r w:rsidRPr="00830C02">
        <w:rPr>
          <w:rFonts w:eastAsia="Times New Roman" w:cs="Times New Roman"/>
          <w:b/>
          <w:szCs w:val="22"/>
        </w:rPr>
        <w:t>Usklađenost ciljeva, strategije i programa s dokumentima dugoročnog razvoja:</w:t>
      </w:r>
    </w:p>
    <w:p w14:paraId="64D2636B" w14:textId="77777777" w:rsidR="00830C02" w:rsidRPr="00830C02" w:rsidRDefault="00830C02" w:rsidP="00830C02">
      <w:pPr>
        <w:ind w:left="720"/>
        <w:rPr>
          <w:rFonts w:eastAsia="Times New Roman" w:cs="Times New Roman"/>
          <w:szCs w:val="22"/>
        </w:rPr>
      </w:pPr>
    </w:p>
    <w:p w14:paraId="763CDA75" w14:textId="77777777" w:rsidR="00830C02" w:rsidRPr="00830C02" w:rsidRDefault="00830C02" w:rsidP="00830C02">
      <w:pPr>
        <w:ind w:left="720"/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Školske ustanove ne donose strateške, već godišnje operativne planove (školski kurikulum i Godišnji plan i program rada)  prema planu i programu koje je donijelo Ministarstvo znanosti i obrazovanja. Isto tako donosi i Financijski plan za iduću kalendarsku godinu i projekcije za dvije naredne godine. Nastojimo uskladiti razvojne ciljeve škole s Državnim pedagoškim standardom kojeg je izdalo MZO 2008. godine.</w:t>
      </w:r>
    </w:p>
    <w:p w14:paraId="1795AB80" w14:textId="77777777" w:rsidR="00830C02" w:rsidRPr="00830C02" w:rsidRDefault="00830C02" w:rsidP="00830C02">
      <w:pPr>
        <w:ind w:left="360"/>
        <w:rPr>
          <w:rFonts w:eastAsia="Times New Roman" w:cs="Times New Roman"/>
          <w:szCs w:val="22"/>
        </w:rPr>
      </w:pPr>
    </w:p>
    <w:p w14:paraId="63E0FDAD" w14:textId="77777777" w:rsidR="00830C02" w:rsidRPr="00830C02" w:rsidRDefault="00830C02" w:rsidP="00830C02">
      <w:pPr>
        <w:numPr>
          <w:ilvl w:val="0"/>
          <w:numId w:val="1"/>
        </w:numPr>
        <w:jc w:val="both"/>
        <w:rPr>
          <w:rFonts w:eastAsia="Times New Roman" w:cs="Times New Roman"/>
          <w:b/>
          <w:szCs w:val="22"/>
        </w:rPr>
      </w:pPr>
      <w:r w:rsidRPr="00830C02">
        <w:rPr>
          <w:rFonts w:eastAsia="Times New Roman" w:cs="Times New Roman"/>
          <w:b/>
          <w:szCs w:val="22"/>
        </w:rPr>
        <w:t xml:space="preserve">Ishodišta i pokazatelji na kojima se zasnivaju izračuni i ocjene potrebnih sredstava za provođenje programa </w:t>
      </w:r>
    </w:p>
    <w:p w14:paraId="4970CE2F" w14:textId="77777777" w:rsidR="00830C02" w:rsidRPr="00830C02" w:rsidRDefault="00830C02" w:rsidP="00830C02">
      <w:pPr>
        <w:widowControl w:val="0"/>
        <w:tabs>
          <w:tab w:val="left" w:pos="709"/>
          <w:tab w:val="left" w:pos="851"/>
        </w:tabs>
        <w:autoSpaceDE w:val="0"/>
        <w:autoSpaceDN w:val="0"/>
        <w:spacing w:line="276" w:lineRule="auto"/>
        <w:jc w:val="both"/>
        <w:rPr>
          <w:rFonts w:eastAsia="Arial"/>
          <w:color w:val="232321"/>
          <w:w w:val="105"/>
          <w:szCs w:val="22"/>
          <w:lang w:eastAsia="en-US"/>
        </w:rPr>
      </w:pPr>
    </w:p>
    <w:p w14:paraId="07A2AFFA" w14:textId="77777777" w:rsidR="00830C02" w:rsidRPr="00830C02" w:rsidRDefault="00830C02" w:rsidP="00830C02">
      <w:pPr>
        <w:widowControl w:val="0"/>
        <w:tabs>
          <w:tab w:val="left" w:pos="709"/>
          <w:tab w:val="left" w:pos="851"/>
        </w:tabs>
        <w:autoSpaceDE w:val="0"/>
        <w:autoSpaceDN w:val="0"/>
        <w:spacing w:line="276" w:lineRule="auto"/>
        <w:jc w:val="both"/>
        <w:rPr>
          <w:rFonts w:eastAsia="Arial"/>
          <w:szCs w:val="22"/>
          <w:lang w:eastAsia="en-US"/>
        </w:rPr>
      </w:pPr>
      <w:r w:rsidRPr="00830C02">
        <w:rPr>
          <w:rFonts w:eastAsia="Arial"/>
          <w:color w:val="232321"/>
          <w:w w:val="105"/>
          <w:szCs w:val="22"/>
          <w:lang w:eastAsia="en-US"/>
        </w:rPr>
        <w:t xml:space="preserve">Zakonska osnova </w:t>
      </w:r>
      <w:r w:rsidRPr="00830C02">
        <w:rPr>
          <w:rFonts w:eastAsia="Arial"/>
          <w:color w:val="13110F"/>
          <w:w w:val="105"/>
          <w:szCs w:val="22"/>
          <w:lang w:eastAsia="en-US"/>
        </w:rPr>
        <w:t xml:space="preserve">za </w:t>
      </w:r>
      <w:r w:rsidRPr="00830C02">
        <w:rPr>
          <w:rFonts w:eastAsia="Arial"/>
          <w:color w:val="232321"/>
          <w:w w:val="105"/>
          <w:szCs w:val="22"/>
          <w:lang w:eastAsia="en-US"/>
        </w:rPr>
        <w:t xml:space="preserve">izradu proračuna propisana </w:t>
      </w:r>
      <w:r w:rsidRPr="00830C02">
        <w:rPr>
          <w:rFonts w:eastAsia="Arial"/>
          <w:color w:val="13110F"/>
          <w:w w:val="105"/>
          <w:szCs w:val="22"/>
          <w:lang w:eastAsia="en-US"/>
        </w:rPr>
        <w:t xml:space="preserve">je </w:t>
      </w:r>
      <w:r w:rsidRPr="00830C02">
        <w:rPr>
          <w:rFonts w:eastAsia="Arial"/>
          <w:color w:val="232321"/>
          <w:w w:val="105"/>
          <w:szCs w:val="22"/>
          <w:lang w:eastAsia="en-US"/>
        </w:rPr>
        <w:t xml:space="preserve">Zakonom o proračunu </w:t>
      </w:r>
      <w:r w:rsidRPr="00830C02">
        <w:rPr>
          <w:rFonts w:eastAsia="Arial"/>
          <w:color w:val="13110F"/>
          <w:w w:val="105"/>
          <w:szCs w:val="22"/>
          <w:lang w:eastAsia="en-US"/>
        </w:rPr>
        <w:t xml:space="preserve">(NN </w:t>
      </w:r>
      <w:r w:rsidRPr="00830C02">
        <w:rPr>
          <w:rFonts w:eastAsia="Arial"/>
          <w:color w:val="232321"/>
          <w:w w:val="105"/>
          <w:szCs w:val="22"/>
          <w:lang w:eastAsia="en-US"/>
        </w:rPr>
        <w:t>144/21</w:t>
      </w:r>
      <w:r w:rsidRPr="00830C02">
        <w:rPr>
          <w:rFonts w:eastAsia="Arial"/>
          <w:color w:val="13110F"/>
          <w:w w:val="105"/>
          <w:szCs w:val="22"/>
          <w:lang w:eastAsia="en-US"/>
        </w:rPr>
        <w:t>) i pod</w:t>
      </w:r>
      <w:r w:rsidRPr="00830C02">
        <w:rPr>
          <w:rFonts w:eastAsia="Arial"/>
          <w:color w:val="232321"/>
          <w:w w:val="105"/>
          <w:szCs w:val="22"/>
          <w:lang w:eastAsia="en-US"/>
        </w:rPr>
        <w:t xml:space="preserve">zakonskim aktima kojima se regulira </w:t>
      </w:r>
      <w:r w:rsidRPr="00830C02">
        <w:rPr>
          <w:rFonts w:eastAsia="Arial"/>
          <w:color w:val="13110F"/>
          <w:w w:val="105"/>
          <w:szCs w:val="22"/>
          <w:lang w:eastAsia="en-US"/>
        </w:rPr>
        <w:t xml:space="preserve">provedba Zakona, </w:t>
      </w:r>
      <w:r w:rsidRPr="00830C02">
        <w:rPr>
          <w:rFonts w:eastAsia="Arial"/>
          <w:color w:val="232321"/>
          <w:w w:val="105"/>
          <w:szCs w:val="22"/>
          <w:lang w:eastAsia="en-US"/>
        </w:rPr>
        <w:t xml:space="preserve">Pravilnikom o </w:t>
      </w:r>
      <w:r w:rsidRPr="00830C02">
        <w:rPr>
          <w:rFonts w:eastAsia="Arial"/>
          <w:color w:val="13110F"/>
          <w:w w:val="105"/>
          <w:szCs w:val="22"/>
          <w:lang w:eastAsia="en-US"/>
        </w:rPr>
        <w:t xml:space="preserve">proračunskom računovodstvu </w:t>
      </w:r>
      <w:r w:rsidRPr="00830C02">
        <w:rPr>
          <w:rFonts w:eastAsia="Arial"/>
          <w:color w:val="232321"/>
          <w:w w:val="105"/>
          <w:szCs w:val="22"/>
          <w:lang w:eastAsia="en-US"/>
        </w:rPr>
        <w:t xml:space="preserve">i Računskom </w:t>
      </w:r>
      <w:r w:rsidRPr="00830C02">
        <w:rPr>
          <w:rFonts w:eastAsia="Arial"/>
          <w:color w:val="13110F"/>
          <w:w w:val="105"/>
          <w:szCs w:val="22"/>
          <w:lang w:eastAsia="en-US"/>
        </w:rPr>
        <w:t>planu (NN 124/14, 115/15 i 87</w:t>
      </w:r>
      <w:r w:rsidRPr="00830C02">
        <w:rPr>
          <w:rFonts w:eastAsia="Arial"/>
          <w:color w:val="232321"/>
          <w:w w:val="105"/>
          <w:szCs w:val="22"/>
          <w:lang w:eastAsia="en-US"/>
        </w:rPr>
        <w:t xml:space="preserve">/16, 3/18, 126/19 I 108/20), </w:t>
      </w:r>
      <w:r w:rsidRPr="00830C02">
        <w:rPr>
          <w:rFonts w:eastAsia="Arial"/>
          <w:color w:val="13110F"/>
          <w:w w:val="105"/>
          <w:szCs w:val="22"/>
          <w:lang w:eastAsia="en-US"/>
        </w:rPr>
        <w:t xml:space="preserve">Pravilnikom o proračunskim </w:t>
      </w:r>
      <w:r w:rsidRPr="00830C02">
        <w:rPr>
          <w:rFonts w:eastAsia="Arial"/>
          <w:color w:val="232321"/>
          <w:w w:val="105"/>
          <w:szCs w:val="22"/>
          <w:lang w:eastAsia="en-US"/>
        </w:rPr>
        <w:t xml:space="preserve">klasifikacijama </w:t>
      </w:r>
      <w:r w:rsidRPr="00830C02">
        <w:rPr>
          <w:rFonts w:eastAsia="Arial"/>
          <w:color w:val="13110F"/>
          <w:w w:val="105"/>
          <w:szCs w:val="22"/>
          <w:lang w:eastAsia="en-US"/>
        </w:rPr>
        <w:t>(NN 26/10, 120/13 I 01/20) i Uputama Ministarstva financija.</w:t>
      </w:r>
    </w:p>
    <w:p w14:paraId="0745C791" w14:textId="77777777" w:rsidR="00830C02" w:rsidRPr="00830C02" w:rsidRDefault="00830C02" w:rsidP="00830C02">
      <w:pPr>
        <w:widowControl w:val="0"/>
        <w:tabs>
          <w:tab w:val="left" w:pos="709"/>
          <w:tab w:val="left" w:pos="851"/>
        </w:tabs>
        <w:autoSpaceDE w:val="0"/>
        <w:autoSpaceDN w:val="0"/>
        <w:spacing w:line="276" w:lineRule="auto"/>
        <w:ind w:right="116"/>
        <w:jc w:val="both"/>
        <w:rPr>
          <w:rFonts w:eastAsia="Arial"/>
          <w:color w:val="232321"/>
          <w:w w:val="105"/>
          <w:szCs w:val="22"/>
          <w:lang w:eastAsia="en-US"/>
        </w:rPr>
      </w:pPr>
      <w:r w:rsidRPr="00830C02">
        <w:rPr>
          <w:rFonts w:eastAsia="Arial" w:cs="Arial"/>
          <w:szCs w:val="22"/>
          <w:lang w:eastAsia="en-US"/>
        </w:rPr>
        <w:t xml:space="preserve">Financijski plan proračunskog korisnika je akt koji sadrži plan za  proračunsku godinu i projekcije za sljedeće dvije proračunske godine i u kojem se procjenjuju prihodi i primici te utvrđuju rashodi i izdaci u skladu s proračunskim klasifikacijama, a prema limitima koje je donio Upravni odjel za obrazovanje, kulturu, znanost, sport i nacionalne manjine za svoje proračunske korisnike koji su ih se dužni pridržavati prilikom planiranja. </w:t>
      </w:r>
      <w:r w:rsidRPr="00830C02">
        <w:rPr>
          <w:rFonts w:eastAsia="Arial"/>
          <w:color w:val="232321"/>
          <w:w w:val="105"/>
          <w:szCs w:val="22"/>
          <w:lang w:eastAsia="en-US"/>
        </w:rPr>
        <w:t>Prilikom planiranja UO i proračunski korisnici dužni su planirati i viškove, odnosno manjkove iz 2024. godine te ostale izvore financiranja u skladu s programima, aktivnostima i projektima.</w:t>
      </w:r>
    </w:p>
    <w:p w14:paraId="1B05AC91" w14:textId="77777777" w:rsidR="00830C02" w:rsidRPr="00830C02" w:rsidRDefault="00830C02" w:rsidP="00830C02">
      <w:pPr>
        <w:widowControl w:val="0"/>
        <w:tabs>
          <w:tab w:val="left" w:pos="709"/>
          <w:tab w:val="left" w:pos="851"/>
        </w:tabs>
        <w:autoSpaceDE w:val="0"/>
        <w:autoSpaceDN w:val="0"/>
        <w:spacing w:line="276" w:lineRule="auto"/>
        <w:ind w:right="116"/>
        <w:jc w:val="both"/>
        <w:rPr>
          <w:rFonts w:eastAsia="Arial"/>
          <w:color w:val="232321"/>
          <w:w w:val="105"/>
          <w:szCs w:val="22"/>
          <w:lang w:eastAsia="en-US"/>
        </w:rPr>
      </w:pPr>
      <w:r w:rsidRPr="00830C02">
        <w:rPr>
          <w:rFonts w:eastAsia="Arial"/>
          <w:color w:val="000000"/>
          <w:sz w:val="24"/>
          <w:szCs w:val="24"/>
          <w:lang w:eastAsia="en-US"/>
        </w:rPr>
        <w:t>U plan proračuna i svoj financijski plan proračunski korisnik  unosi planirane veličine na 5. razini Računskog plana, a usvaja  se od strane Školskog odbora  za 2025. godinu i sa projekcijama za 2026. i 2027. godinu na razini skupine računskog plana (2.  Razina računskog plana.)</w:t>
      </w:r>
    </w:p>
    <w:p w14:paraId="43B9F491" w14:textId="77777777" w:rsidR="00830C02" w:rsidRPr="00830C02" w:rsidRDefault="00830C02" w:rsidP="00830C02">
      <w:pPr>
        <w:rPr>
          <w:rFonts w:eastAsia="Times New Roman"/>
          <w:szCs w:val="22"/>
        </w:rPr>
      </w:pPr>
      <w:r w:rsidRPr="00830C02">
        <w:rPr>
          <w:rFonts w:eastAsia="Times New Roman"/>
          <w:color w:val="1C1A1A"/>
          <w:sz w:val="24"/>
          <w:szCs w:val="24"/>
        </w:rPr>
        <w:t>Županijska skupština donosi Proračun za 2025. godinu i projekcije za 2026. i 2027. godinu na razini skupine (2. razina Računskog plana), međutim Upravni odjeli i proračunski korisnici dužni su prilikom planiranja u program riznice unositi podatke na razini osnovnog računskog plana (5. razina).</w:t>
      </w:r>
    </w:p>
    <w:p w14:paraId="1B00AF4D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0451D28D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Izvori sredstava za financiranje rada škole su:</w:t>
      </w:r>
    </w:p>
    <w:p w14:paraId="520719D4" w14:textId="77777777" w:rsidR="00830C02" w:rsidRPr="00830C02" w:rsidRDefault="00830C02" w:rsidP="00830C02">
      <w:pPr>
        <w:ind w:left="1080"/>
        <w:jc w:val="both"/>
        <w:rPr>
          <w:rFonts w:eastAsia="Times New Roman" w:cs="Times New Roman"/>
          <w:b/>
          <w:i/>
          <w:sz w:val="24"/>
          <w:szCs w:val="24"/>
        </w:rPr>
      </w:pPr>
    </w:p>
    <w:p w14:paraId="7576B31A" w14:textId="77777777" w:rsidR="00830C02" w:rsidRPr="00830C02" w:rsidRDefault="00830C02" w:rsidP="00830C02">
      <w:pPr>
        <w:jc w:val="both"/>
        <w:rPr>
          <w:rFonts w:eastAsia="Times New Roman" w:cs="Times New Roman"/>
          <w:b/>
          <w:i/>
          <w:sz w:val="24"/>
          <w:szCs w:val="24"/>
        </w:rPr>
      </w:pPr>
      <w:r w:rsidRPr="00830C02">
        <w:rPr>
          <w:rFonts w:eastAsia="Times New Roman" w:cs="Times New Roman"/>
          <w:b/>
          <w:i/>
          <w:sz w:val="24"/>
          <w:szCs w:val="24"/>
        </w:rPr>
        <w:t>Skupina računa 63 -  pomoći iz inozemstva i od subjekata unutar općeg proračuna (koji mu nisu nadležni – planirano 3.400.203,00 eura, od toga:</w:t>
      </w:r>
    </w:p>
    <w:p w14:paraId="65C1EB86" w14:textId="77777777" w:rsidR="00830C02" w:rsidRPr="00830C02" w:rsidRDefault="00830C02" w:rsidP="00830C02">
      <w:pPr>
        <w:jc w:val="both"/>
        <w:rPr>
          <w:rFonts w:eastAsia="Times New Roman" w:cs="Times New Roman"/>
          <w:i/>
          <w:sz w:val="24"/>
          <w:szCs w:val="24"/>
        </w:rPr>
      </w:pPr>
    </w:p>
    <w:p w14:paraId="5B754FEA" w14:textId="77777777" w:rsidR="00830C02" w:rsidRPr="00830C02" w:rsidRDefault="00830C02" w:rsidP="00830C02">
      <w:pPr>
        <w:jc w:val="both"/>
        <w:rPr>
          <w:rFonts w:eastAsia="Times New Roman" w:cs="Times New Roman"/>
          <w:b/>
          <w:i/>
          <w:sz w:val="24"/>
          <w:szCs w:val="24"/>
        </w:rPr>
      </w:pPr>
      <w:r w:rsidRPr="00830C02">
        <w:rPr>
          <w:rFonts w:eastAsia="Times New Roman" w:cs="Times New Roman"/>
          <w:i/>
          <w:sz w:val="24"/>
          <w:szCs w:val="24"/>
        </w:rPr>
        <w:t>Izvor u proračunu -  53 i 55</w:t>
      </w:r>
      <w:r w:rsidRPr="00830C02">
        <w:rPr>
          <w:rFonts w:eastAsia="Times New Roman" w:cs="Times New Roman"/>
          <w:sz w:val="24"/>
          <w:szCs w:val="24"/>
        </w:rPr>
        <w:t>:     3.258.416,00 eura</w:t>
      </w:r>
      <w:r w:rsidRPr="00830C02">
        <w:rPr>
          <w:rFonts w:eastAsia="Times New Roman" w:cs="Times New Roman"/>
          <w:b/>
          <w:i/>
          <w:sz w:val="24"/>
          <w:szCs w:val="24"/>
        </w:rPr>
        <w:t xml:space="preserve"> </w:t>
      </w:r>
    </w:p>
    <w:p w14:paraId="3E87B4DA" w14:textId="77777777" w:rsidR="00830C02" w:rsidRPr="00830C02" w:rsidRDefault="00830C02" w:rsidP="00830C02">
      <w:pPr>
        <w:numPr>
          <w:ilvl w:val="0"/>
          <w:numId w:val="6"/>
        </w:num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lastRenderedPageBreak/>
        <w:t xml:space="preserve"> podrazumijeva sredstva, tekuće pomoći od izvanproračunskih korisnika, konkretno u našem slučaju sredstva od Hrvatskog zavoda za zapošljavanje za isplatu plaće pripravnika (mjera MZO, ali ide preko HZZ),  doznačena sredstva Ministarstva znanosti i obrazovanja i agencija u sklopu MZO za isplatu plaća i naknada – plaće i dodaci na plaću prema važećem TKU, božićnice, regresa, jubilarnih nagrada, otpremnina za mirovinu, pomoći, dar djeci i druga prava koja su predviđena kolektivnim ugovorom ),  za troškove državnih natjecanja, prijevoz učenika s poteškoćama u razvoju, naknade za mentorstva za pripravnike, sredstva za rad međužupanijskih stručnih vijeća i slično, intelektualne usluge u sklopu ugovora za sufinanciranje projektno-tehničke dokumentacije za izgradnju nove zgrade Srednje škole Koprivnica,  kapitalni prijenosi – za lektiru i stručnu literaturu te povremeno za opremanje raznom opremom.</w:t>
      </w:r>
    </w:p>
    <w:p w14:paraId="7731D7CC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Plaće i naknade obračunavaju se i isplaćuju putem Centralnog obračuna plaća preko servisa FINA-e. Ministarstvo znanosti i obrazovanja dostavlja i dio sredstava na </w:t>
      </w:r>
      <w:proofErr w:type="spellStart"/>
      <w:r w:rsidRPr="00830C02">
        <w:rPr>
          <w:rFonts w:eastAsia="Times New Roman" w:cs="Times New Roman"/>
          <w:szCs w:val="22"/>
        </w:rPr>
        <w:t>podračun</w:t>
      </w:r>
      <w:proofErr w:type="spellEnd"/>
      <w:r w:rsidRPr="00830C02">
        <w:rPr>
          <w:rFonts w:eastAsia="Times New Roman" w:cs="Times New Roman"/>
          <w:szCs w:val="22"/>
        </w:rPr>
        <w:t xml:space="preserve"> škole otvoren u sklopu riznice Koprivničko-križevačke županije – sredstva predviđena  za kupnju opreme, za prijevoz učenika s poteškoćama, mentorstva za profesore, sredstva za nabavu lektire i dr.  </w:t>
      </w:r>
    </w:p>
    <w:p w14:paraId="4E30ADB0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</w:p>
    <w:p w14:paraId="3C840717" w14:textId="77777777" w:rsidR="00830C02" w:rsidRPr="00830C02" w:rsidRDefault="00830C02" w:rsidP="00830C02">
      <w:pPr>
        <w:jc w:val="both"/>
        <w:rPr>
          <w:rFonts w:eastAsia="Times New Roman" w:cs="Times New Roman"/>
          <w:i/>
          <w:szCs w:val="22"/>
        </w:rPr>
      </w:pPr>
      <w:bookmarkStart w:id="0" w:name="_Hlk182486221"/>
      <w:r w:rsidRPr="00830C02">
        <w:rPr>
          <w:rFonts w:eastAsia="Times New Roman" w:cs="Times New Roman"/>
          <w:szCs w:val="22"/>
        </w:rPr>
        <w:t>Prema Zakonu o proračunu i metodologiji za izradu prijedloga financijskog plana proračunskih korisnika jedinica lokalne i područne samouprave u sklopu decentraliziranih funkcija školstva, za razdoblje 2025.-2027. prijedlog potrebnih sredstva temelji se na Zakonu o plaćama javnih službenika i namještenika, važećim kolektivnim ugovorima za zaposlenike u srednjim školama, odnosno prema ugovorenoj osnovici i koeficijentima za izračun plaće- za dio koji se financira izravno iz Državnog proračuna</w:t>
      </w:r>
    </w:p>
    <w:bookmarkEnd w:id="0"/>
    <w:p w14:paraId="3010C224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</w:p>
    <w:p w14:paraId="0DF4AF2E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i/>
          <w:szCs w:val="22"/>
        </w:rPr>
        <w:t>Izvor u proračunu – 56</w:t>
      </w:r>
      <w:r w:rsidRPr="00830C02">
        <w:rPr>
          <w:rFonts w:eastAsia="Times New Roman" w:cs="Times New Roman"/>
          <w:szCs w:val="22"/>
        </w:rPr>
        <w:t>: pomoći iz proračuna – EU ŽUPANIJA: 43.707,00 eura</w:t>
      </w:r>
    </w:p>
    <w:p w14:paraId="7EF131DA" w14:textId="77777777" w:rsidR="00830C02" w:rsidRPr="00830C02" w:rsidRDefault="00830C02" w:rsidP="00830C02">
      <w:pPr>
        <w:numPr>
          <w:ilvl w:val="0"/>
          <w:numId w:val="6"/>
        </w:numPr>
        <w:jc w:val="both"/>
        <w:rPr>
          <w:rFonts w:eastAsia="Times New Roman" w:cs="Times New Roman"/>
          <w:i/>
          <w:szCs w:val="22"/>
        </w:rPr>
      </w:pPr>
      <w:r w:rsidRPr="00830C02">
        <w:rPr>
          <w:rFonts w:eastAsia="Times New Roman" w:cs="Times New Roman"/>
          <w:szCs w:val="22"/>
        </w:rPr>
        <w:t>Odnosi se na sredstva za financiranje plaća pomoćnika u nastavi kojih Srednja škola Koprivnica u školskoj godini 2024/25. ima tri te na Školsku shemu 2024/25, to su prijenosi između korisnika istog proračuna a vezano uz unapređenje standarda učenika</w:t>
      </w:r>
    </w:p>
    <w:p w14:paraId="0612769A" w14:textId="77777777" w:rsidR="00830C02" w:rsidRPr="00830C02" w:rsidRDefault="00830C02" w:rsidP="00830C02">
      <w:pPr>
        <w:jc w:val="both"/>
        <w:rPr>
          <w:rFonts w:eastAsia="Times New Roman" w:cs="Times New Roman"/>
          <w:i/>
          <w:szCs w:val="22"/>
        </w:rPr>
      </w:pPr>
    </w:p>
    <w:p w14:paraId="0D5CB5E9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i/>
          <w:szCs w:val="22"/>
        </w:rPr>
        <w:t xml:space="preserve">Izvor u proračunu 58: SREDSTVA EU – </w:t>
      </w:r>
      <w:r w:rsidRPr="00830C02">
        <w:rPr>
          <w:rFonts w:eastAsia="Times New Roman" w:cs="Times New Roman"/>
          <w:szCs w:val="22"/>
        </w:rPr>
        <w:t>proračunski korisnici: 98.080,00 eura na strani prihoda i 112.330,00 eura na rashodovnoj strani plana, a vezano uz prijenose viškova iz 2024. godine (planirano 14.250,00 eura zbog započetih, a nezavršenih projekata čija se realizacija proteže i u narednu kalendarsku godinu).</w:t>
      </w:r>
    </w:p>
    <w:p w14:paraId="38BB5575" w14:textId="77777777" w:rsidR="00830C02" w:rsidRPr="00830C02" w:rsidRDefault="00830C02" w:rsidP="00830C02">
      <w:pPr>
        <w:numPr>
          <w:ilvl w:val="0"/>
          <w:numId w:val="6"/>
        </w:numPr>
        <w:jc w:val="both"/>
        <w:rPr>
          <w:rFonts w:eastAsia="Times New Roman" w:cs="Times New Roman"/>
          <w:i/>
          <w:szCs w:val="22"/>
        </w:rPr>
      </w:pPr>
      <w:r w:rsidRPr="00830C02">
        <w:rPr>
          <w:rFonts w:eastAsia="Times New Roman" w:cs="Times New Roman"/>
          <w:szCs w:val="22"/>
        </w:rPr>
        <w:t xml:space="preserve"> sredstva  vezana  za EU projekte preko Agencije za mobilnost i programe EU (2024. odobrene su dvije akreditacije, akreditacija u području općeg odgoja i obrazovanja te akreditacija u području strukovnog obrazovanja, koje osiguravaju novčana sredstva za provedbu učeničkih i nastavničkih mobilnosti)</w:t>
      </w:r>
    </w:p>
    <w:p w14:paraId="05CA2A9F" w14:textId="77777777" w:rsidR="00830C02" w:rsidRPr="00830C02" w:rsidRDefault="00830C02" w:rsidP="00830C02">
      <w:pPr>
        <w:numPr>
          <w:ilvl w:val="0"/>
          <w:numId w:val="6"/>
        </w:numPr>
        <w:jc w:val="both"/>
        <w:rPr>
          <w:rFonts w:eastAsia="Times New Roman" w:cs="Times New Roman"/>
          <w:i/>
          <w:szCs w:val="22"/>
        </w:rPr>
      </w:pPr>
      <w:r w:rsidRPr="00830C02">
        <w:rPr>
          <w:rFonts w:eastAsia="Times New Roman" w:cs="Times New Roman"/>
          <w:szCs w:val="22"/>
        </w:rPr>
        <w:t xml:space="preserve">sredstva dobivena za provedbu Erasmus+ projekta sa školom koordinatorom iz Slovačke (Spojena škola, </w:t>
      </w:r>
      <w:proofErr w:type="spellStart"/>
      <w:r w:rsidRPr="00830C02">
        <w:rPr>
          <w:rFonts w:eastAsia="Times New Roman" w:cs="Times New Roman"/>
          <w:szCs w:val="22"/>
        </w:rPr>
        <w:t>Detva</w:t>
      </w:r>
      <w:proofErr w:type="spellEnd"/>
      <w:r w:rsidRPr="00830C02">
        <w:rPr>
          <w:rFonts w:eastAsia="Times New Roman" w:cs="Times New Roman"/>
          <w:szCs w:val="22"/>
        </w:rPr>
        <w:t>)</w:t>
      </w:r>
    </w:p>
    <w:p w14:paraId="37D1C352" w14:textId="77777777" w:rsidR="00830C02" w:rsidRPr="00830C02" w:rsidRDefault="00830C02" w:rsidP="00830C02">
      <w:pPr>
        <w:jc w:val="both"/>
        <w:rPr>
          <w:rFonts w:eastAsia="Times New Roman" w:cs="Times New Roman"/>
          <w:b/>
          <w:i/>
          <w:sz w:val="24"/>
          <w:szCs w:val="24"/>
        </w:rPr>
      </w:pPr>
    </w:p>
    <w:p w14:paraId="053EE50D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b/>
          <w:i/>
          <w:sz w:val="24"/>
          <w:szCs w:val="24"/>
        </w:rPr>
        <w:t xml:space="preserve">Prihodi iz nadležnog proračuna </w:t>
      </w:r>
      <w:r w:rsidRPr="00830C02">
        <w:rPr>
          <w:rFonts w:eastAsia="Times New Roman" w:cs="Times New Roman"/>
          <w:i/>
          <w:sz w:val="24"/>
          <w:szCs w:val="24"/>
        </w:rPr>
        <w:t xml:space="preserve">-  konta skupine </w:t>
      </w:r>
      <w:r w:rsidRPr="00830C02">
        <w:rPr>
          <w:rFonts w:eastAsia="Times New Roman" w:cs="Times New Roman"/>
          <w:b/>
          <w:i/>
          <w:sz w:val="24"/>
          <w:szCs w:val="24"/>
        </w:rPr>
        <w:t>67</w:t>
      </w:r>
      <w:r w:rsidRPr="00830C02">
        <w:rPr>
          <w:rFonts w:eastAsia="Times New Roman" w:cs="Times New Roman"/>
          <w:szCs w:val="22"/>
        </w:rPr>
        <w:t xml:space="preserve"> – za financiranje redovne djelatnosti - materijalnih rashoda i rashoda za nabavu nefinancijske imovine, financiranje županijskih natjecanja (Županijski proračun) i sadrže tri  vrste prihoda – Prihode od poreza za redovnu djelatnost (Izvor 1.1.) i Pomoći izravnanja za decentralizirane funkcije (Izvor 1.3.) </w:t>
      </w:r>
    </w:p>
    <w:p w14:paraId="58E5E968" w14:textId="77777777" w:rsidR="00830C02" w:rsidRPr="00830C02" w:rsidRDefault="00830C02" w:rsidP="00830C02">
      <w:pPr>
        <w:ind w:left="1080"/>
        <w:jc w:val="both"/>
        <w:rPr>
          <w:rFonts w:eastAsia="Times New Roman" w:cs="Times New Roman"/>
          <w:b/>
          <w:i/>
          <w:szCs w:val="22"/>
        </w:rPr>
      </w:pPr>
      <w:r w:rsidRPr="00830C02">
        <w:rPr>
          <w:rFonts w:eastAsia="Times New Roman" w:cs="Times New Roman"/>
          <w:szCs w:val="22"/>
        </w:rPr>
        <w:t xml:space="preserve">    </w:t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  <w:t>-</w:t>
      </w:r>
      <w:r w:rsidRPr="00830C02">
        <w:rPr>
          <w:rFonts w:eastAsia="Times New Roman" w:cs="Times New Roman"/>
          <w:b/>
          <w:i/>
          <w:szCs w:val="22"/>
        </w:rPr>
        <w:t>planirano   351.130,00 eura</w:t>
      </w:r>
    </w:p>
    <w:p w14:paraId="073811C7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U okviru aktivnosti </w:t>
      </w:r>
      <w:r w:rsidRPr="00830C02">
        <w:rPr>
          <w:rFonts w:eastAsia="Times New Roman" w:cs="Times New Roman"/>
          <w:i/>
          <w:szCs w:val="22"/>
        </w:rPr>
        <w:t xml:space="preserve">REDOVNI RAD SŠ </w:t>
      </w:r>
      <w:r w:rsidRPr="00830C02">
        <w:rPr>
          <w:rFonts w:eastAsia="Times New Roman" w:cs="Times New Roman"/>
          <w:szCs w:val="22"/>
        </w:rPr>
        <w:t xml:space="preserve"> – pomoći izravnanja za decentralizirane funkcije (temeljem minimalnog standarda po učeniku) financiraju se sljedeći </w:t>
      </w:r>
      <w:r w:rsidRPr="00830C02">
        <w:rPr>
          <w:rFonts w:eastAsia="Times New Roman" w:cs="Times New Roman"/>
          <w:b/>
          <w:szCs w:val="22"/>
        </w:rPr>
        <w:t>rashodi:</w:t>
      </w:r>
    </w:p>
    <w:p w14:paraId="0D0EAE5A" w14:textId="77777777" w:rsidR="00830C02" w:rsidRPr="00830C02" w:rsidRDefault="00830C02" w:rsidP="00830C02">
      <w:pPr>
        <w:numPr>
          <w:ilvl w:val="0"/>
          <w:numId w:val="6"/>
        </w:num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Materijalni rashodi: </w:t>
      </w:r>
      <w:r w:rsidRPr="00830C02">
        <w:rPr>
          <w:rFonts w:eastAsia="Times New Roman" w:cs="Times New Roman"/>
          <w:b/>
          <w:szCs w:val="22"/>
        </w:rPr>
        <w:t>konta skupine 32</w:t>
      </w:r>
      <w:r w:rsidRPr="00830C02">
        <w:rPr>
          <w:rFonts w:eastAsia="Times New Roman" w:cs="Times New Roman"/>
          <w:szCs w:val="22"/>
        </w:rPr>
        <w:t>: financiranje službenih putovanja (seminari, državni stručni skupovi, županijska stručna vijeća…), kotizacije za stručna usavršavanja, prijevoz zaposlenika na posao i s posla, rashodi za materijal i energiju troškovi potrošnje električne energije, plina, uredski materijal, sredstva za čišćenje i higijenske potrebe, stručna literatura, sitni inventar, materijal za održavanje zgrade i opreme  i dr., rashodi za usluge:  usluge telefona, usluge tekućeg i investicijskog održavanja koje se odnose na tekuće održavanje zgrade i okoliša, sve komunalne usluge i ostale usluge, ostali nespomenuti rashodi poslovanja i financijski rashodi- ukupno:                     303.920,00 eura</w:t>
      </w:r>
    </w:p>
    <w:p w14:paraId="074368DF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Rashodi za nabavu proizvedene dugotrajne imovine – konta skupine 42, u okviru decentraliziranih sredstava- planirano                                                 25.000,00 eura za nabavu računala, namještaja, klima uređaja za informatički praktikum, oprema za nastavu fizioterapeuta i stroja za čišćenje podova.</w:t>
      </w:r>
    </w:p>
    <w:p w14:paraId="401AF300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</w:p>
    <w:p w14:paraId="64E9257C" w14:textId="77777777" w:rsidR="00830C02" w:rsidRPr="00830C02" w:rsidRDefault="00830C02" w:rsidP="00830C02">
      <w:pPr>
        <w:rPr>
          <w:rFonts w:ascii="Times New Roman" w:eastAsia="Times New Roman" w:hAnsi="Times New Roman" w:cs="Times New Roman"/>
          <w:sz w:val="24"/>
          <w:szCs w:val="24"/>
        </w:rPr>
      </w:pPr>
      <w:r w:rsidRPr="00830C02">
        <w:rPr>
          <w:rFonts w:eastAsia="Times New Roman" w:cs="Times New Roman"/>
          <w:szCs w:val="22"/>
        </w:rPr>
        <w:t xml:space="preserve">- U okviru izvora 11, prihodi od poreza za redovnu djelatnost planiran je iznos od 22.210,00 eura, za financiranje dijela projekta prilika za sve 7 – 30 % ukupno potrebnih sredstava odnosno 15.903,00 eura, 1.307,00 eura za organizaciju učeničkih natjecanja na županijskoj i međužupanijskoj razini te 5.000,00 eura, nastavak aktivnosti iz 2024. godine, a vezano uz izradu projektno-tehničke dokumentacije za izgradnju nove zgrade Srednje škole Koprivnica.  </w:t>
      </w:r>
    </w:p>
    <w:p w14:paraId="5F4FE1C2" w14:textId="18B1A856" w:rsidR="00830C02" w:rsidRDefault="00830C02" w:rsidP="00830C02">
      <w:pPr>
        <w:jc w:val="both"/>
        <w:rPr>
          <w:rFonts w:eastAsia="Times New Roman" w:cs="Times New Roman"/>
          <w:b/>
          <w:szCs w:val="22"/>
        </w:rPr>
      </w:pPr>
    </w:p>
    <w:p w14:paraId="7293B053" w14:textId="26E04C20" w:rsidR="00C024AE" w:rsidRDefault="00C024AE" w:rsidP="00830C02">
      <w:pPr>
        <w:jc w:val="both"/>
        <w:rPr>
          <w:rFonts w:eastAsia="Times New Roman" w:cs="Times New Roman"/>
          <w:b/>
          <w:szCs w:val="22"/>
        </w:rPr>
      </w:pPr>
    </w:p>
    <w:p w14:paraId="05D537BA" w14:textId="77777777" w:rsidR="00C024AE" w:rsidRPr="00830C02" w:rsidRDefault="00C024AE" w:rsidP="00830C02">
      <w:pPr>
        <w:jc w:val="both"/>
        <w:rPr>
          <w:rFonts w:eastAsia="Times New Roman" w:cs="Times New Roman"/>
          <w:b/>
          <w:szCs w:val="22"/>
        </w:rPr>
      </w:pPr>
    </w:p>
    <w:p w14:paraId="1694B5E8" w14:textId="77777777" w:rsidR="00830C02" w:rsidRPr="00830C02" w:rsidRDefault="00830C02" w:rsidP="00830C02">
      <w:pPr>
        <w:jc w:val="both"/>
        <w:rPr>
          <w:rFonts w:eastAsia="Times New Roman" w:cs="Times New Roman"/>
          <w:b/>
          <w:i/>
          <w:szCs w:val="22"/>
        </w:rPr>
      </w:pPr>
      <w:r w:rsidRPr="00830C02">
        <w:rPr>
          <w:rFonts w:eastAsia="Times New Roman" w:cs="Times New Roman"/>
          <w:b/>
          <w:szCs w:val="22"/>
        </w:rPr>
        <w:t xml:space="preserve"> Skupina računa  66     - </w:t>
      </w:r>
      <w:r w:rsidRPr="00830C02">
        <w:rPr>
          <w:rFonts w:eastAsia="Times New Roman" w:cs="Times New Roman"/>
          <w:b/>
          <w:i/>
          <w:szCs w:val="22"/>
        </w:rPr>
        <w:t>planirano 34.600,00 eura, od toga: (izvor 3.1. i 6.3.)</w:t>
      </w:r>
    </w:p>
    <w:p w14:paraId="6213445E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i/>
          <w:szCs w:val="22"/>
        </w:rPr>
        <w:t xml:space="preserve">         - Vlastiti prihodi</w:t>
      </w:r>
      <w:r w:rsidRPr="00830C02">
        <w:rPr>
          <w:rFonts w:eastAsia="Times New Roman" w:cs="Times New Roman"/>
          <w:b/>
          <w:szCs w:val="22"/>
        </w:rPr>
        <w:t xml:space="preserve"> 27.000,00 eura –</w:t>
      </w:r>
      <w:r w:rsidRPr="00830C02">
        <w:rPr>
          <w:rFonts w:eastAsia="Times New Roman" w:cs="Times New Roman"/>
          <w:szCs w:val="22"/>
        </w:rPr>
        <w:t xml:space="preserve">  Prihodi od pruženih usluga koje škola ostvaruje iznajmljivanjem sportske dvorane udrugama, klubovima i pojedincima, od zakupa ostalog prostora (ispred škole za kiosk), unutar škole od 2024. godine „</w:t>
      </w:r>
      <w:proofErr w:type="spellStart"/>
      <w:r w:rsidRPr="00830C02">
        <w:rPr>
          <w:rFonts w:eastAsia="Times New Roman" w:cs="Times New Roman"/>
          <w:szCs w:val="22"/>
        </w:rPr>
        <w:t>Kavomat</w:t>
      </w:r>
      <w:proofErr w:type="spellEnd"/>
      <w:r w:rsidRPr="00830C02">
        <w:rPr>
          <w:rFonts w:eastAsia="Times New Roman" w:cs="Times New Roman"/>
          <w:szCs w:val="22"/>
        </w:rPr>
        <w:t xml:space="preserve">“ – </w:t>
      </w:r>
      <w:proofErr w:type="spellStart"/>
      <w:r w:rsidRPr="00830C02">
        <w:rPr>
          <w:rFonts w:eastAsia="Times New Roman" w:cs="Times New Roman"/>
          <w:szCs w:val="22"/>
        </w:rPr>
        <w:t>samoposlužni</w:t>
      </w:r>
      <w:proofErr w:type="spellEnd"/>
      <w:r w:rsidRPr="00830C02">
        <w:rPr>
          <w:rFonts w:eastAsia="Times New Roman" w:cs="Times New Roman"/>
          <w:szCs w:val="22"/>
        </w:rPr>
        <w:t xml:space="preserve"> aparat za tople napite i grickalice, od 2022. osnovana je i učenička zadruga „</w:t>
      </w:r>
      <w:proofErr w:type="spellStart"/>
      <w:r w:rsidRPr="00830C02">
        <w:rPr>
          <w:rFonts w:eastAsia="Times New Roman" w:cs="Times New Roman"/>
          <w:szCs w:val="22"/>
        </w:rPr>
        <w:t>Školak</w:t>
      </w:r>
      <w:proofErr w:type="spellEnd"/>
      <w:r w:rsidRPr="00830C02">
        <w:rPr>
          <w:rFonts w:eastAsia="Times New Roman" w:cs="Times New Roman"/>
          <w:szCs w:val="22"/>
        </w:rPr>
        <w:t xml:space="preserve">“ u čijem radu sudjeluju učenici Srednje škole – prodaja na prigodnim sajmovima vlastitih proizvoda,   i  obrazovanja odraslih u programima verificiranim od strane Ministarstva znanosti i obrazovanja, a koje Škola koristi za unapređenje rada ustanove – nastavni materijal, opremu i održavanje, </w:t>
      </w:r>
    </w:p>
    <w:p w14:paraId="1832C81B" w14:textId="77777777" w:rsidR="00830C02" w:rsidRPr="00830C02" w:rsidRDefault="00830C02" w:rsidP="00830C02">
      <w:pPr>
        <w:numPr>
          <w:ilvl w:val="0"/>
          <w:numId w:val="6"/>
        </w:numPr>
        <w:jc w:val="both"/>
        <w:rPr>
          <w:rFonts w:eastAsia="Times New Roman" w:cs="Times New Roman"/>
          <w:i/>
          <w:szCs w:val="22"/>
        </w:rPr>
      </w:pPr>
      <w:r w:rsidRPr="00830C02">
        <w:rPr>
          <w:rFonts w:eastAsia="Times New Roman" w:cs="Times New Roman"/>
          <w:szCs w:val="22"/>
        </w:rPr>
        <w:t xml:space="preserve">na strani rashoda 30.000,00 eura, planirani višak od 3000,00 eura </w:t>
      </w:r>
    </w:p>
    <w:p w14:paraId="6F33743F" w14:textId="77777777" w:rsidR="00830C02" w:rsidRPr="00830C02" w:rsidRDefault="00830C02" w:rsidP="00830C02">
      <w:pPr>
        <w:ind w:left="720"/>
        <w:jc w:val="both"/>
        <w:rPr>
          <w:rFonts w:eastAsia="Times New Roman" w:cs="Times New Roman"/>
          <w:i/>
          <w:szCs w:val="22"/>
        </w:rPr>
      </w:pPr>
    </w:p>
    <w:p w14:paraId="23FF76D2" w14:textId="77777777" w:rsidR="00830C02" w:rsidRPr="00830C02" w:rsidRDefault="00830C02" w:rsidP="00830C02">
      <w:pPr>
        <w:numPr>
          <w:ilvl w:val="0"/>
          <w:numId w:val="6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i/>
          <w:szCs w:val="22"/>
        </w:rPr>
        <w:t xml:space="preserve">Donacije </w:t>
      </w:r>
      <w:r w:rsidRPr="00830C02">
        <w:rPr>
          <w:rFonts w:eastAsia="Times New Roman" w:cs="Times New Roman"/>
          <w:szCs w:val="22"/>
        </w:rPr>
        <w:t>-7.600,00 eura  predviđena sredstva za naknadu troškova službenih putovanja zaposlenika vezana uz maturalna putovanja i terenske nastave učenika – uplata od strane turističkih agencija preko kojih se organiziraju navedena putovanja te moguće donacije od ostalih subjekata za redovno poslovanje ustanove</w:t>
      </w:r>
    </w:p>
    <w:p w14:paraId="1A7E195A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i</w:t>
      </w:r>
    </w:p>
    <w:p w14:paraId="729F5AF9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b/>
          <w:szCs w:val="22"/>
        </w:rPr>
        <w:t>Skupina  računa 65      - planirano 2.260,00 eura (</w:t>
      </w:r>
      <w:r w:rsidRPr="00830C02">
        <w:rPr>
          <w:rFonts w:eastAsia="Times New Roman" w:cs="Times New Roman"/>
          <w:szCs w:val="22"/>
        </w:rPr>
        <w:t>izvor 4.5.)</w:t>
      </w:r>
    </w:p>
    <w:p w14:paraId="6671F505" w14:textId="77777777" w:rsidR="00830C02" w:rsidRPr="00830C02" w:rsidRDefault="00830C02" w:rsidP="00830C02">
      <w:pPr>
        <w:numPr>
          <w:ilvl w:val="0"/>
          <w:numId w:val="2"/>
        </w:num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b/>
          <w:szCs w:val="22"/>
        </w:rPr>
        <w:t>Prihodi po posebnim propisima (ostali nespomenuti prihodi)–</w:t>
      </w:r>
      <w:r w:rsidRPr="00830C02">
        <w:rPr>
          <w:rFonts w:eastAsia="Times New Roman" w:cs="Times New Roman"/>
          <w:szCs w:val="22"/>
        </w:rPr>
        <w:t xml:space="preserve">  sastoje se od ostalih nespomenutih prihoda, npr.  sufinanciranja troškova natjecanja učenika od subjekata izvan proračuna,  i slično (HŠSS), sredstva prikupljena od učenika za osiguranje, terenske nastave  i sl. </w:t>
      </w:r>
    </w:p>
    <w:p w14:paraId="3CD1B6AE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Prihodi od naknada šteta s osnova osiguranja   500,00 eura</w:t>
      </w:r>
    </w:p>
    <w:p w14:paraId="545A0056" w14:textId="77777777" w:rsidR="00830C02" w:rsidRPr="00830C02" w:rsidRDefault="00830C02" w:rsidP="00830C02">
      <w:pPr>
        <w:ind w:left="1080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U slučaju nekog većeg kvara na osiguranoj opremi, povratom sredstava od osiguravajuće kuće izvršila bi se nabava neke nove opreme namjenski iz navedenih sredstava</w:t>
      </w:r>
    </w:p>
    <w:p w14:paraId="1BCBB5E4" w14:textId="77777777" w:rsidR="00830C02" w:rsidRPr="00830C02" w:rsidRDefault="00830C02" w:rsidP="00830C02">
      <w:pPr>
        <w:rPr>
          <w:rFonts w:eastAsia="Times New Roman" w:cs="Times New Roman"/>
          <w:b/>
          <w:szCs w:val="22"/>
        </w:rPr>
      </w:pPr>
      <w:r w:rsidRPr="00830C02">
        <w:rPr>
          <w:rFonts w:eastAsia="Times New Roman" w:cs="Times New Roman"/>
          <w:b/>
          <w:szCs w:val="22"/>
        </w:rPr>
        <w:t xml:space="preserve">Skupina računa 72 – prihodi od prodaje proizvedene dugotrajne imovine – 2.000,00 eura </w:t>
      </w:r>
    </w:p>
    <w:p w14:paraId="710DACB7" w14:textId="77777777" w:rsidR="00830C02" w:rsidRPr="00830C02" w:rsidRDefault="00830C02" w:rsidP="00830C02">
      <w:pPr>
        <w:numPr>
          <w:ilvl w:val="0"/>
          <w:numId w:val="2"/>
        </w:numPr>
        <w:rPr>
          <w:rFonts w:eastAsia="Times New Roman" w:cs="Times New Roman"/>
          <w:b/>
          <w:szCs w:val="22"/>
        </w:rPr>
      </w:pPr>
      <w:r w:rsidRPr="00830C02">
        <w:rPr>
          <w:rFonts w:eastAsia="Times New Roman" w:cs="Times New Roman"/>
          <w:szCs w:val="22"/>
        </w:rPr>
        <w:t xml:space="preserve">planirana </w:t>
      </w:r>
      <w:proofErr w:type="spellStart"/>
      <w:r w:rsidRPr="00830C02">
        <w:rPr>
          <w:rFonts w:eastAsia="Times New Roman" w:cs="Times New Roman"/>
          <w:szCs w:val="22"/>
        </w:rPr>
        <w:t>eventuralna</w:t>
      </w:r>
      <w:proofErr w:type="spellEnd"/>
      <w:r w:rsidRPr="00830C02">
        <w:rPr>
          <w:rFonts w:eastAsia="Times New Roman" w:cs="Times New Roman"/>
          <w:szCs w:val="22"/>
        </w:rPr>
        <w:t xml:space="preserve"> prodaja službenog automobila ako se isto ne realizira u 2024. godini.</w:t>
      </w:r>
    </w:p>
    <w:p w14:paraId="34A7CDDC" w14:textId="77777777" w:rsidR="00830C02" w:rsidRPr="00830C02" w:rsidRDefault="00830C02" w:rsidP="00830C02">
      <w:pPr>
        <w:rPr>
          <w:rFonts w:eastAsia="Times New Roman" w:cs="Times New Roman"/>
          <w:b/>
          <w:szCs w:val="22"/>
        </w:rPr>
      </w:pPr>
    </w:p>
    <w:p w14:paraId="2491419F" w14:textId="77777777" w:rsidR="00830C02" w:rsidRPr="00830C02" w:rsidRDefault="00830C02" w:rsidP="00830C02">
      <w:pPr>
        <w:ind w:left="1080"/>
        <w:rPr>
          <w:rFonts w:eastAsia="Times New Roman" w:cs="Times New Roman"/>
          <w:b/>
          <w:i/>
          <w:sz w:val="24"/>
          <w:szCs w:val="24"/>
        </w:rPr>
      </w:pPr>
      <w:r w:rsidRPr="00830C02">
        <w:rPr>
          <w:rFonts w:eastAsia="Times New Roman" w:cs="Times New Roman"/>
          <w:b/>
          <w:i/>
          <w:sz w:val="24"/>
          <w:szCs w:val="24"/>
        </w:rPr>
        <w:t>SVEUKUPNO  PLAN PRIHODA 2025:      3.790.693,00 eura</w:t>
      </w:r>
    </w:p>
    <w:p w14:paraId="738F3C49" w14:textId="77777777" w:rsidR="00830C02" w:rsidRPr="00830C02" w:rsidRDefault="00830C02" w:rsidP="00830C02">
      <w:pPr>
        <w:ind w:left="1080"/>
        <w:rPr>
          <w:rFonts w:eastAsia="Times New Roman" w:cs="Times New Roman"/>
          <w:i/>
          <w:sz w:val="24"/>
          <w:szCs w:val="24"/>
        </w:rPr>
      </w:pPr>
      <w:r w:rsidRPr="00830C02">
        <w:rPr>
          <w:rFonts w:eastAsia="Times New Roman" w:cs="Times New Roman"/>
          <w:b/>
          <w:i/>
          <w:sz w:val="24"/>
          <w:szCs w:val="24"/>
        </w:rPr>
        <w:t xml:space="preserve"> + </w:t>
      </w:r>
      <w:r w:rsidRPr="00830C02">
        <w:rPr>
          <w:rFonts w:eastAsia="Times New Roman" w:cs="Times New Roman"/>
          <w:i/>
          <w:sz w:val="24"/>
          <w:szCs w:val="24"/>
        </w:rPr>
        <w:t>preneseni planirani višak izvor 5.8. i</w:t>
      </w:r>
    </w:p>
    <w:p w14:paraId="5908C051" w14:textId="77777777" w:rsidR="00830C02" w:rsidRPr="00830C02" w:rsidRDefault="00830C02" w:rsidP="00830C02">
      <w:pPr>
        <w:ind w:left="1080"/>
        <w:rPr>
          <w:rFonts w:eastAsia="Times New Roman" w:cs="Times New Roman"/>
          <w:i/>
          <w:sz w:val="24"/>
          <w:szCs w:val="24"/>
        </w:rPr>
      </w:pPr>
      <w:r w:rsidRPr="00830C02">
        <w:rPr>
          <w:rFonts w:eastAsia="Times New Roman" w:cs="Times New Roman"/>
          <w:i/>
          <w:sz w:val="24"/>
          <w:szCs w:val="24"/>
        </w:rPr>
        <w:t xml:space="preserve">                                                           3.1.</w:t>
      </w:r>
      <w:r w:rsidRPr="00830C02">
        <w:rPr>
          <w:rFonts w:eastAsia="Times New Roman" w:cs="Times New Roman"/>
          <w:b/>
          <w:i/>
          <w:sz w:val="24"/>
          <w:szCs w:val="24"/>
        </w:rPr>
        <w:t xml:space="preserve">        </w:t>
      </w:r>
      <w:r w:rsidRPr="00830C02">
        <w:rPr>
          <w:rFonts w:eastAsia="Times New Roman" w:cs="Times New Roman"/>
          <w:i/>
          <w:sz w:val="24"/>
          <w:szCs w:val="24"/>
        </w:rPr>
        <w:t xml:space="preserve">  17.250,00 eura                 </w:t>
      </w:r>
    </w:p>
    <w:p w14:paraId="3FC6D0BF" w14:textId="77777777" w:rsidR="00830C02" w:rsidRPr="00830C02" w:rsidRDefault="00830C02" w:rsidP="00830C02">
      <w:pPr>
        <w:ind w:left="1080"/>
        <w:rPr>
          <w:rFonts w:eastAsia="Times New Roman" w:cs="Times New Roman"/>
          <w:b/>
          <w:i/>
          <w:sz w:val="24"/>
          <w:szCs w:val="24"/>
        </w:rPr>
      </w:pPr>
      <w:r w:rsidRPr="00830C02">
        <w:rPr>
          <w:rFonts w:eastAsia="Times New Roman" w:cs="Times New Roman"/>
          <w:b/>
          <w:i/>
          <w:sz w:val="24"/>
          <w:szCs w:val="24"/>
        </w:rPr>
        <w:t>SVEUKUPNO PLAN RASHODA 2025:    3.807.943,00 eura</w:t>
      </w:r>
    </w:p>
    <w:p w14:paraId="494309C0" w14:textId="77777777" w:rsidR="00830C02" w:rsidRPr="00830C02" w:rsidRDefault="00830C02" w:rsidP="00830C02">
      <w:pPr>
        <w:numPr>
          <w:ilvl w:val="0"/>
          <w:numId w:val="2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b/>
          <w:i/>
          <w:sz w:val="24"/>
          <w:szCs w:val="24"/>
        </w:rPr>
        <w:t xml:space="preserve">Plan rashoda poslovanja                       </w:t>
      </w:r>
      <w:r w:rsidRPr="00830C02">
        <w:rPr>
          <w:rFonts w:eastAsia="Times New Roman" w:cs="Times New Roman"/>
          <w:i/>
          <w:sz w:val="24"/>
          <w:szCs w:val="24"/>
        </w:rPr>
        <w:t xml:space="preserve">3.771.943,00  </w:t>
      </w:r>
      <w:r w:rsidRPr="00830C02">
        <w:rPr>
          <w:rFonts w:eastAsia="Times New Roman" w:cs="Times New Roman"/>
          <w:szCs w:val="22"/>
        </w:rPr>
        <w:t xml:space="preserve"> eura</w:t>
      </w:r>
    </w:p>
    <w:p w14:paraId="2BD9E6D7" w14:textId="77777777" w:rsidR="00830C02" w:rsidRPr="00830C02" w:rsidRDefault="00830C02" w:rsidP="00830C02">
      <w:pPr>
        <w:numPr>
          <w:ilvl w:val="0"/>
          <w:numId w:val="2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b/>
          <w:i/>
          <w:sz w:val="24"/>
          <w:szCs w:val="24"/>
        </w:rPr>
        <w:t xml:space="preserve">Rashodi za nabavu </w:t>
      </w:r>
      <w:proofErr w:type="spellStart"/>
      <w:r w:rsidRPr="00830C02">
        <w:rPr>
          <w:rFonts w:eastAsia="Times New Roman" w:cs="Times New Roman"/>
          <w:b/>
          <w:i/>
          <w:sz w:val="24"/>
          <w:szCs w:val="24"/>
        </w:rPr>
        <w:t>nef</w:t>
      </w:r>
      <w:proofErr w:type="spellEnd"/>
      <w:r w:rsidRPr="00830C02">
        <w:rPr>
          <w:rFonts w:eastAsia="Times New Roman" w:cs="Times New Roman"/>
          <w:b/>
          <w:i/>
          <w:sz w:val="24"/>
          <w:szCs w:val="24"/>
        </w:rPr>
        <w:t xml:space="preserve">. Imovine              </w:t>
      </w:r>
      <w:r w:rsidRPr="00830C02">
        <w:rPr>
          <w:rFonts w:eastAsia="Times New Roman" w:cs="Times New Roman"/>
          <w:i/>
          <w:sz w:val="24"/>
          <w:szCs w:val="24"/>
        </w:rPr>
        <w:t>36.000,00 eura</w:t>
      </w:r>
      <w:r w:rsidRPr="00830C02">
        <w:rPr>
          <w:rFonts w:eastAsia="Times New Roman" w:cs="Times New Roman"/>
          <w:szCs w:val="22"/>
        </w:rPr>
        <w:t xml:space="preserve"> </w:t>
      </w:r>
    </w:p>
    <w:p w14:paraId="617982A5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0D95EB28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4B6B10A2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6569EC0B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2B914FFE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Projekcija proračuna 2026:    PRIHODI    3.786.656,00 eura</w:t>
      </w:r>
    </w:p>
    <w:p w14:paraId="00B68FA1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                                                    RASHODI   3.786.656,00 eura</w:t>
      </w:r>
    </w:p>
    <w:p w14:paraId="76B0CA7C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7754DD52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Projekcija proračuna  2027.   PRIHODI    3.868.880,00 eura</w:t>
      </w:r>
    </w:p>
    <w:p w14:paraId="0DBB9C49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                                                    RASHODI   3.868.880,00 eura              </w:t>
      </w:r>
    </w:p>
    <w:p w14:paraId="71675BFB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</w:p>
    <w:p w14:paraId="2540A69E" w14:textId="77777777" w:rsidR="00830C02" w:rsidRPr="00830C02" w:rsidRDefault="00830C02" w:rsidP="00830C02">
      <w:pPr>
        <w:jc w:val="both"/>
        <w:rPr>
          <w:rFonts w:eastAsia="Times New Roman" w:cs="Times New Roman"/>
          <w:i/>
          <w:szCs w:val="22"/>
        </w:rPr>
      </w:pPr>
      <w:r w:rsidRPr="00830C02">
        <w:rPr>
          <w:rFonts w:eastAsia="Times New Roman" w:cs="Times New Roman"/>
          <w:szCs w:val="22"/>
        </w:rPr>
        <w:t>Prema Zakonu o proračunu i metodologiji za izradu prijedloga financijskog plana proračunskih korisnika jedinica lokalne i područne samouprave u sklopu decentraliziranih funkcija školstva, za razdoblje 2025.-2027. prijedlog potrebnih sredstva temelji se na Zakonu o plaćama javnih službenika i namještenika, važećim kolektivnim ugovorima za zaposlenike u srednjim školama, odnosno prema ugovorenoj osnovici i koeficijentima za izračun plaće- za dio koji se financira izravno iz Državnog proračuna</w:t>
      </w:r>
    </w:p>
    <w:p w14:paraId="3C44CDBF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3695E3C4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Dio koji se pokriva  iz sredstava decentralizacije temelji se na Kriterijima i mjerilima  za financiranje rashoda za decentralizirane funkcije srednjih škola i učeničkog doma, Planu rashoda za materijal, dijelove i usluge tekućeg i investicijskog održavanja i Planu rashoda za nabavu proizvedene dugotrajne imovine i dodatna ulaganja na nefinancijskoj imovini koje donosi Koprivničko- križevačka županija.</w:t>
      </w:r>
    </w:p>
    <w:p w14:paraId="2F4FA5B4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1D94B984" w14:textId="77777777" w:rsidR="00830C02" w:rsidRPr="00830C02" w:rsidRDefault="00830C02" w:rsidP="00830C02">
      <w:pPr>
        <w:numPr>
          <w:ilvl w:val="0"/>
          <w:numId w:val="1"/>
        </w:num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Pokazatelji uspješnosti provođenja programa     </w:t>
      </w:r>
    </w:p>
    <w:p w14:paraId="6D9DCF99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Glavni pokazatelji uspješnosti provođenja programa su rezultati koje učenici postižu na natjecanjima znanja, susretima i smotrama od županijske preko regionalne do državne razine, broj odobrenih projekata u kojima sudjelujemo, broj nastavnika mentora te podizanje pedagoškog standarda za nastavnike i učenike.</w:t>
      </w:r>
    </w:p>
    <w:p w14:paraId="5A3207D5" w14:textId="77777777" w:rsidR="00830C02" w:rsidRPr="00830C02" w:rsidRDefault="00830C02" w:rsidP="00830C02">
      <w:pPr>
        <w:ind w:left="720"/>
        <w:rPr>
          <w:rFonts w:eastAsia="Times New Roman" w:cs="Times New Roman"/>
          <w:szCs w:val="22"/>
        </w:rPr>
      </w:pPr>
    </w:p>
    <w:p w14:paraId="4C635BE8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</w:p>
    <w:p w14:paraId="1AC9B1D8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U zadnjih nekoliko  godina provedena je rekonstrukcija vanjske rasvjete, izmjena unutarnje stolarije, obnovljeni su podovi u učionicama, rekonstrukcija plinskih i elektroinstalacija cijeloj zgradi Škole,  a u 2022.-oj je provedena  rekonstrukcija svih svlačionica i sanitarnih čvorova koji se nalaze u sklopu sportske dvorane Srednje škole, investicija vrijednosti 2.000.000,00 kuna. Na krovištu je postavljena solarna elektrana sa svrhom energetske uštede, a obnovljeno je i školsko igralište.</w:t>
      </w:r>
    </w:p>
    <w:p w14:paraId="46B867C9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>Kontinuirano se radi na poboljšanju općih uvjeta rada u školi.</w:t>
      </w:r>
    </w:p>
    <w:p w14:paraId="2B726C54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</w:p>
    <w:p w14:paraId="5FB291FA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Učenici su se sa svojim znanjem iskazali na natjecanjima održanim na školskoj razini, županijskoj, međužupanijskoj i državnoj razini. Postignuti uspjesi na natjecanjima pokazatelj su uspješnosti u prenošenju znanja i stjecanju vještina. </w:t>
      </w:r>
    </w:p>
    <w:p w14:paraId="60971E40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2467"/>
        <w:gridCol w:w="2814"/>
        <w:gridCol w:w="2328"/>
      </w:tblGrid>
      <w:tr w:rsidR="00830C02" w:rsidRPr="00830C02" w14:paraId="4843801B" w14:textId="77777777" w:rsidTr="00C024AE">
        <w:tc>
          <w:tcPr>
            <w:tcW w:w="1463" w:type="dxa"/>
            <w:shd w:val="clear" w:color="auto" w:fill="C6D9F1"/>
          </w:tcPr>
          <w:p w14:paraId="207075D0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/>
                <w:szCs w:val="22"/>
              </w:rPr>
            </w:pPr>
            <w:r w:rsidRPr="00830C02">
              <w:rPr>
                <w:rFonts w:eastAsia="Times New Roman" w:cs="Times New Roman"/>
                <w:b/>
                <w:szCs w:val="22"/>
              </w:rPr>
              <w:t>KRITERIJI</w:t>
            </w:r>
          </w:p>
        </w:tc>
        <w:tc>
          <w:tcPr>
            <w:tcW w:w="8176" w:type="dxa"/>
            <w:gridSpan w:val="3"/>
            <w:shd w:val="clear" w:color="auto" w:fill="C6D9F1"/>
          </w:tcPr>
          <w:p w14:paraId="15646A02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/>
                <w:szCs w:val="22"/>
              </w:rPr>
            </w:pPr>
            <w:r w:rsidRPr="00830C02">
              <w:rPr>
                <w:rFonts w:eastAsia="Times New Roman" w:cs="Times New Roman"/>
                <w:b/>
                <w:szCs w:val="22"/>
              </w:rPr>
              <w:t>POKAZATELJI</w:t>
            </w:r>
          </w:p>
        </w:tc>
      </w:tr>
      <w:tr w:rsidR="00830C02" w:rsidRPr="00830C02" w14:paraId="1FA274C5" w14:textId="77777777" w:rsidTr="00C024AE">
        <w:tc>
          <w:tcPr>
            <w:tcW w:w="1463" w:type="dxa"/>
          </w:tcPr>
          <w:p w14:paraId="60965A2F" w14:textId="77777777" w:rsidR="00830C02" w:rsidRPr="00830C02" w:rsidRDefault="00830C02" w:rsidP="00830C02">
            <w:pPr>
              <w:rPr>
                <w:rFonts w:eastAsia="Times New Roman" w:cs="Times New Roman"/>
                <w:b/>
                <w:szCs w:val="22"/>
              </w:rPr>
            </w:pPr>
          </w:p>
        </w:tc>
        <w:tc>
          <w:tcPr>
            <w:tcW w:w="2690" w:type="dxa"/>
          </w:tcPr>
          <w:p w14:paraId="030E96C4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2024.</w:t>
            </w:r>
          </w:p>
        </w:tc>
        <w:tc>
          <w:tcPr>
            <w:tcW w:w="3060" w:type="dxa"/>
          </w:tcPr>
          <w:p w14:paraId="61BAA0F0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2025.</w:t>
            </w:r>
          </w:p>
        </w:tc>
        <w:tc>
          <w:tcPr>
            <w:tcW w:w="2426" w:type="dxa"/>
          </w:tcPr>
          <w:p w14:paraId="4FBCF8D2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2026.</w:t>
            </w:r>
          </w:p>
        </w:tc>
      </w:tr>
      <w:tr w:rsidR="00830C02" w:rsidRPr="00830C02" w14:paraId="4759A634" w14:textId="77777777" w:rsidTr="00C024AE">
        <w:trPr>
          <w:trHeight w:val="2693"/>
        </w:trPr>
        <w:tc>
          <w:tcPr>
            <w:tcW w:w="1463" w:type="dxa"/>
          </w:tcPr>
          <w:p w14:paraId="3666734C" w14:textId="77777777" w:rsidR="00830C02" w:rsidRPr="00830C02" w:rsidRDefault="00830C02" w:rsidP="00830C02">
            <w:pPr>
              <w:rPr>
                <w:rFonts w:eastAsia="Times New Roman" w:cs="Times New Roman"/>
                <w:b/>
                <w:szCs w:val="22"/>
              </w:rPr>
            </w:pPr>
            <w:r w:rsidRPr="00830C02">
              <w:rPr>
                <w:rFonts w:eastAsia="Times New Roman" w:cs="Times New Roman"/>
                <w:b/>
                <w:szCs w:val="22"/>
              </w:rPr>
              <w:t>Rezultati na</w:t>
            </w:r>
          </w:p>
          <w:p w14:paraId="1361FA43" w14:textId="77777777" w:rsidR="00830C02" w:rsidRPr="00830C02" w:rsidRDefault="00830C02" w:rsidP="00830C02">
            <w:pPr>
              <w:rPr>
                <w:rFonts w:eastAsia="Times New Roman" w:cs="Times New Roman"/>
                <w:b/>
                <w:szCs w:val="22"/>
              </w:rPr>
            </w:pPr>
            <w:r w:rsidRPr="00830C02">
              <w:rPr>
                <w:rFonts w:eastAsia="Times New Roman" w:cs="Times New Roman"/>
                <w:b/>
                <w:szCs w:val="22"/>
              </w:rPr>
              <w:t>natjecanjima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30CA930A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 xml:space="preserve">Državno natjecanje u </w:t>
            </w:r>
            <w:proofErr w:type="spellStart"/>
            <w:r w:rsidRPr="00830C02">
              <w:rPr>
                <w:rFonts w:eastAsia="Times New Roman" w:cs="Times New Roman"/>
                <w:szCs w:val="22"/>
              </w:rPr>
              <w:t>futsalu</w:t>
            </w:r>
            <w:proofErr w:type="spellEnd"/>
            <w:r w:rsidRPr="00830C02">
              <w:rPr>
                <w:rFonts w:eastAsia="Times New Roman" w:cs="Times New Roman"/>
                <w:szCs w:val="22"/>
              </w:rPr>
              <w:t xml:space="preserve"> za djevojke (osvojeno 5. mjesto)</w:t>
            </w:r>
          </w:p>
          <w:p w14:paraId="6677B109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</w:p>
          <w:p w14:paraId="18CF8E46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Državno natjecanje u košarci za djevojke (osvojeno 5. mjesto)</w:t>
            </w:r>
          </w:p>
          <w:p w14:paraId="6D91CB66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</w:p>
          <w:p w14:paraId="0D34FC32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 xml:space="preserve">Državno natjecanje u </w:t>
            </w:r>
            <w:proofErr w:type="spellStart"/>
            <w:r w:rsidRPr="00830C02">
              <w:rPr>
                <w:rFonts w:eastAsia="Times New Roman" w:cs="Times New Roman"/>
                <w:szCs w:val="22"/>
              </w:rPr>
              <w:t>odbojsci</w:t>
            </w:r>
            <w:proofErr w:type="spellEnd"/>
            <w:r w:rsidRPr="00830C02">
              <w:rPr>
                <w:rFonts w:eastAsia="Times New Roman" w:cs="Times New Roman"/>
                <w:szCs w:val="22"/>
              </w:rPr>
              <w:t xml:space="preserve"> za mladiće</w:t>
            </w:r>
          </w:p>
          <w:p w14:paraId="44BBD29F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(osvojeno 9. mjesto)</w:t>
            </w:r>
          </w:p>
          <w:p w14:paraId="748BEA09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</w:p>
          <w:p w14:paraId="369E5807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</w:p>
          <w:p w14:paraId="73A3C8A6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</w:p>
          <w:p w14:paraId="6D558CC7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  <w:proofErr w:type="spellStart"/>
            <w:r w:rsidRPr="00830C02">
              <w:rPr>
                <w:rFonts w:eastAsia="Times New Roman" w:cs="Times New Roman"/>
                <w:szCs w:val="22"/>
              </w:rPr>
              <w:t>Wordskills</w:t>
            </w:r>
            <w:proofErr w:type="spellEnd"/>
            <w:r w:rsidRPr="00830C02">
              <w:rPr>
                <w:rFonts w:eastAsia="Times New Roman" w:cs="Times New Roman"/>
                <w:szCs w:val="22"/>
              </w:rPr>
              <w:t xml:space="preserve"> državno natjecanje u kategoriji „Zdravstvena njega“. Učenica Jasmina Herak (5.i) osvojila je 9. mjesto. </w:t>
            </w:r>
          </w:p>
          <w:p w14:paraId="06068D88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</w:rPr>
            </w:pPr>
          </w:p>
          <w:p w14:paraId="447048C9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</w:p>
          <w:p w14:paraId="22A53192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  <w:proofErr w:type="spellStart"/>
            <w:r w:rsidRPr="00830C02">
              <w:rPr>
                <w:rFonts w:eastAsia="Times New Roman" w:cs="Times New Roman"/>
                <w:bCs/>
                <w:szCs w:val="22"/>
              </w:rPr>
              <w:t>Worldskills</w:t>
            </w:r>
            <w:proofErr w:type="spellEnd"/>
            <w:r w:rsidRPr="00830C02">
              <w:rPr>
                <w:rFonts w:eastAsia="Times New Roman" w:cs="Times New Roman"/>
                <w:bCs/>
                <w:szCs w:val="22"/>
              </w:rPr>
              <w:t xml:space="preserve"> međužupanijsko natjecanje u disciplini „Poduzetništvo“.</w:t>
            </w:r>
          </w:p>
          <w:p w14:paraId="366B6CC1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  <w:r w:rsidRPr="00830C02">
              <w:rPr>
                <w:rFonts w:eastAsia="Times New Roman" w:cs="Times New Roman"/>
                <w:bCs/>
                <w:szCs w:val="22"/>
              </w:rPr>
              <w:t>8. mjesto na međužupanijskoj razini natjecanja.</w:t>
            </w:r>
          </w:p>
          <w:p w14:paraId="5238033A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</w:p>
          <w:p w14:paraId="49E09D1D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  <w:r w:rsidRPr="00830C02">
              <w:rPr>
                <w:rFonts w:eastAsia="Times New Roman" w:cs="Times New Roman"/>
                <w:bCs/>
                <w:szCs w:val="22"/>
              </w:rPr>
              <w:t>Na županijskom natjecanju u krosu muška ekipa osvojila je 3.mjesto, a ženska 5.mjesto.</w:t>
            </w:r>
          </w:p>
          <w:p w14:paraId="48F84198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</w:p>
          <w:p w14:paraId="76F938CF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  <w:r w:rsidRPr="00830C02">
              <w:rPr>
                <w:rFonts w:eastAsia="Times New Roman" w:cs="Times New Roman"/>
                <w:bCs/>
                <w:szCs w:val="22"/>
              </w:rPr>
              <w:t>Županijsko natjecanje iz geografije (1. mjesto u kategoriji strukovnih škola)</w:t>
            </w:r>
          </w:p>
          <w:p w14:paraId="5205602C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</w:p>
          <w:p w14:paraId="3347654E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  <w:r w:rsidRPr="00830C02">
              <w:rPr>
                <w:rFonts w:eastAsia="Times New Roman" w:cs="Times New Roman"/>
                <w:bCs/>
                <w:szCs w:val="22"/>
              </w:rPr>
              <w:t xml:space="preserve">Županijsko natjecanje iz latinskog (1. mjesto u </w:t>
            </w:r>
            <w:r w:rsidRPr="00830C02">
              <w:rPr>
                <w:rFonts w:eastAsia="Times New Roman" w:cs="Times New Roman"/>
                <w:bCs/>
                <w:szCs w:val="22"/>
              </w:rPr>
              <w:lastRenderedPageBreak/>
              <w:t>kategoriji strukovnih škola)</w:t>
            </w:r>
          </w:p>
          <w:p w14:paraId="55063BB3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</w:p>
          <w:p w14:paraId="6B2D1E1D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  <w:r w:rsidRPr="00830C02">
              <w:rPr>
                <w:rFonts w:eastAsia="Times New Roman" w:cs="Times New Roman"/>
                <w:bCs/>
                <w:szCs w:val="22"/>
              </w:rPr>
              <w:t>Županijsko natjecanje iz talijanskog (1. mjesto u kategoriji strukovnih škola)</w:t>
            </w:r>
          </w:p>
          <w:p w14:paraId="3CE92171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</w:p>
          <w:p w14:paraId="56B4BCE6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</w:p>
        </w:tc>
        <w:tc>
          <w:tcPr>
            <w:tcW w:w="3060" w:type="dxa"/>
          </w:tcPr>
          <w:p w14:paraId="6EBF9D04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lastRenderedPageBreak/>
              <w:t>Planiramo  plasmane na državnu razinu natjecanja u znanju i sportu te  plasmane na županijsku i međužupanijsku razinu natjecanja.</w:t>
            </w:r>
          </w:p>
          <w:p w14:paraId="47F79E02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</w:p>
        </w:tc>
        <w:tc>
          <w:tcPr>
            <w:tcW w:w="2426" w:type="dxa"/>
          </w:tcPr>
          <w:p w14:paraId="0175A0CD" w14:textId="71FFB310" w:rsidR="00830C02" w:rsidRPr="00830C02" w:rsidRDefault="00830C02" w:rsidP="00830C02">
            <w:pPr>
              <w:jc w:val="center"/>
              <w:rPr>
                <w:rFonts w:eastAsia="Times New Roman" w:cs="Times New Roman"/>
                <w:bCs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Planiramo plasmane na državnu razinu natjecanja u znanju i sportu te  plasmane na županijsku i međužupanijsku razinu natjecanja.</w:t>
            </w:r>
          </w:p>
          <w:p w14:paraId="18A6856F" w14:textId="77777777" w:rsidR="00830C02" w:rsidRPr="00830C02" w:rsidRDefault="00830C02" w:rsidP="00830C02">
            <w:pPr>
              <w:jc w:val="center"/>
              <w:rPr>
                <w:rFonts w:eastAsia="Times New Roman" w:cs="Times New Roman"/>
                <w:szCs w:val="22"/>
              </w:rPr>
            </w:pPr>
          </w:p>
        </w:tc>
      </w:tr>
      <w:tr w:rsidR="00830C02" w:rsidRPr="00830C02" w14:paraId="22C8D094" w14:textId="77777777" w:rsidTr="00C024AE">
        <w:tc>
          <w:tcPr>
            <w:tcW w:w="1463" w:type="dxa"/>
          </w:tcPr>
          <w:p w14:paraId="5549E4AE" w14:textId="77777777" w:rsidR="00830C02" w:rsidRPr="00830C02" w:rsidRDefault="00830C02" w:rsidP="00830C02">
            <w:pPr>
              <w:rPr>
                <w:rFonts w:eastAsia="Times New Roman" w:cs="Times New Roman"/>
                <w:b/>
                <w:szCs w:val="22"/>
              </w:rPr>
            </w:pPr>
            <w:r w:rsidRPr="00830C02">
              <w:rPr>
                <w:rFonts w:eastAsia="Times New Roman" w:cs="Times New Roman"/>
                <w:b/>
                <w:szCs w:val="22"/>
              </w:rPr>
              <w:t>Broj odobrenih projekata</w:t>
            </w:r>
          </w:p>
        </w:tc>
        <w:tc>
          <w:tcPr>
            <w:tcW w:w="2690" w:type="dxa"/>
          </w:tcPr>
          <w:p w14:paraId="0ED6C9D2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2</w:t>
            </w:r>
          </w:p>
        </w:tc>
        <w:tc>
          <w:tcPr>
            <w:tcW w:w="3060" w:type="dxa"/>
          </w:tcPr>
          <w:p w14:paraId="61093243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3</w:t>
            </w:r>
          </w:p>
        </w:tc>
        <w:tc>
          <w:tcPr>
            <w:tcW w:w="2426" w:type="dxa"/>
          </w:tcPr>
          <w:p w14:paraId="38DA1E4A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 xml:space="preserve"> 3</w:t>
            </w:r>
          </w:p>
        </w:tc>
      </w:tr>
      <w:tr w:rsidR="00830C02" w:rsidRPr="00830C02" w14:paraId="48F72BF2" w14:textId="77777777" w:rsidTr="00C024AE">
        <w:tc>
          <w:tcPr>
            <w:tcW w:w="1463" w:type="dxa"/>
          </w:tcPr>
          <w:p w14:paraId="0CF6937D" w14:textId="77777777" w:rsidR="00830C02" w:rsidRPr="00830C02" w:rsidRDefault="00830C02" w:rsidP="00830C02">
            <w:pPr>
              <w:rPr>
                <w:rFonts w:eastAsia="Times New Roman" w:cs="Times New Roman"/>
                <w:b/>
                <w:szCs w:val="22"/>
              </w:rPr>
            </w:pPr>
            <w:r w:rsidRPr="00830C02">
              <w:rPr>
                <w:rFonts w:eastAsia="Times New Roman" w:cs="Times New Roman"/>
                <w:b/>
                <w:szCs w:val="22"/>
              </w:rPr>
              <w:t>Broj nastavnika mentora/savjetnika</w:t>
            </w:r>
          </w:p>
        </w:tc>
        <w:tc>
          <w:tcPr>
            <w:tcW w:w="2690" w:type="dxa"/>
          </w:tcPr>
          <w:p w14:paraId="6A84CE17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18</w:t>
            </w:r>
          </w:p>
        </w:tc>
        <w:tc>
          <w:tcPr>
            <w:tcW w:w="3060" w:type="dxa"/>
          </w:tcPr>
          <w:p w14:paraId="03E34497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očekuje se obnova zvanja za napredovanje u nastavnik mentor za petero nastavnika</w:t>
            </w:r>
          </w:p>
        </w:tc>
        <w:tc>
          <w:tcPr>
            <w:tcW w:w="2426" w:type="dxa"/>
          </w:tcPr>
          <w:p w14:paraId="40CB0E7A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očekuje se obnova zvanja za napredovanje u nastavnik mentor za petero nastavnika</w:t>
            </w:r>
          </w:p>
        </w:tc>
      </w:tr>
      <w:tr w:rsidR="00830C02" w:rsidRPr="00830C02" w14:paraId="4D6245AB" w14:textId="77777777" w:rsidTr="00C024AE">
        <w:tc>
          <w:tcPr>
            <w:tcW w:w="1463" w:type="dxa"/>
          </w:tcPr>
          <w:p w14:paraId="4D5DC3A5" w14:textId="77777777" w:rsidR="00830C02" w:rsidRPr="00830C02" w:rsidRDefault="00830C02" w:rsidP="00830C02">
            <w:pPr>
              <w:rPr>
                <w:rFonts w:eastAsia="Times New Roman" w:cs="Times New Roman"/>
                <w:b/>
                <w:szCs w:val="22"/>
              </w:rPr>
            </w:pPr>
            <w:r w:rsidRPr="00830C02">
              <w:rPr>
                <w:rFonts w:eastAsia="Times New Roman" w:cs="Times New Roman"/>
                <w:b/>
                <w:szCs w:val="22"/>
              </w:rPr>
              <w:t>Rast pedagoškog standarda</w:t>
            </w:r>
          </w:p>
        </w:tc>
        <w:tc>
          <w:tcPr>
            <w:tcW w:w="2690" w:type="dxa"/>
          </w:tcPr>
          <w:p w14:paraId="21277DE4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  <w:u w:val="single"/>
              </w:rPr>
            </w:pPr>
            <w:r w:rsidRPr="00830C02">
              <w:rPr>
                <w:rFonts w:eastAsia="Times New Roman" w:cs="Times New Roman"/>
                <w:szCs w:val="22"/>
                <w:u w:val="single"/>
              </w:rPr>
              <w:t>PLANIRANO:</w:t>
            </w:r>
          </w:p>
          <w:p w14:paraId="03154B5B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nabava opreme prema ukazanoj potrebi</w:t>
            </w:r>
          </w:p>
          <w:p w14:paraId="62F88606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uređenje svlačionica sportske dvorane</w:t>
            </w:r>
          </w:p>
          <w:p w14:paraId="733A7536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uređenje školskog igrališta</w:t>
            </w:r>
          </w:p>
          <w:p w14:paraId="24AF9214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</w:rPr>
            </w:pPr>
          </w:p>
          <w:p w14:paraId="7E83CDAC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  <w:u w:val="single"/>
              </w:rPr>
            </w:pPr>
            <w:r w:rsidRPr="00830C02">
              <w:rPr>
                <w:rFonts w:eastAsia="Times New Roman" w:cs="Times New Roman"/>
                <w:szCs w:val="22"/>
                <w:u w:val="single"/>
              </w:rPr>
              <w:t>OSTVARENO:</w:t>
            </w:r>
          </w:p>
          <w:p w14:paraId="21763978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sve što je bilo potrebno za održavanje nastave to je i nabavljeno</w:t>
            </w:r>
          </w:p>
        </w:tc>
        <w:tc>
          <w:tcPr>
            <w:tcW w:w="3060" w:type="dxa"/>
          </w:tcPr>
          <w:p w14:paraId="4F877F58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  <w:u w:val="single"/>
              </w:rPr>
            </w:pPr>
            <w:r w:rsidRPr="00830C02">
              <w:rPr>
                <w:rFonts w:eastAsia="Times New Roman" w:cs="Times New Roman"/>
                <w:szCs w:val="22"/>
                <w:u w:val="single"/>
              </w:rPr>
              <w:t>PLANIRAMO:</w:t>
            </w:r>
          </w:p>
          <w:p w14:paraId="1C2D2924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obnova zidova u učionicama i hodniku,</w:t>
            </w:r>
          </w:p>
          <w:p w14:paraId="0B8FF936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nabava interaktivnih ploča i pripadajućih programa</w:t>
            </w:r>
          </w:p>
          <w:p w14:paraId="2D5849C3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nabava tv ekrana za učionice</w:t>
            </w:r>
          </w:p>
          <w:p w14:paraId="2F1279B5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nabava namještaja za učionice</w:t>
            </w:r>
          </w:p>
          <w:p w14:paraId="72D3F39C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uređenja školskog hodnika</w:t>
            </w:r>
          </w:p>
          <w:p w14:paraId="4835A63A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nabava opreme za izvođenje nastave iz strukovnih i općeobrazovnih predmeta u sklopu modularne nastave</w:t>
            </w:r>
          </w:p>
        </w:tc>
        <w:tc>
          <w:tcPr>
            <w:tcW w:w="2426" w:type="dxa"/>
          </w:tcPr>
          <w:p w14:paraId="4D36D0F7" w14:textId="77777777" w:rsidR="00830C02" w:rsidRPr="00830C02" w:rsidRDefault="00830C02" w:rsidP="00830C02">
            <w:pPr>
              <w:rPr>
                <w:rFonts w:eastAsia="Times New Roman" w:cs="Times New Roman"/>
                <w:szCs w:val="22"/>
                <w:u w:val="single"/>
              </w:rPr>
            </w:pPr>
            <w:r w:rsidRPr="00830C02">
              <w:rPr>
                <w:rFonts w:eastAsia="Times New Roman" w:cs="Times New Roman"/>
                <w:szCs w:val="22"/>
                <w:u w:val="single"/>
              </w:rPr>
              <w:t>PLANIRAMO:</w:t>
            </w:r>
          </w:p>
          <w:p w14:paraId="4AFB8206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obnova zidova i podova u učionicama i hodniku,</w:t>
            </w:r>
          </w:p>
          <w:p w14:paraId="2DB80868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uređenje sportske dvorane</w:t>
            </w:r>
          </w:p>
          <w:p w14:paraId="08274AA9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nabava interaktivnih ploča i pripadajućih programa</w:t>
            </w:r>
          </w:p>
          <w:p w14:paraId="6667F6CE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nabava namještaja za učionice</w:t>
            </w:r>
          </w:p>
          <w:p w14:paraId="3D742CA1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>uređenja školskog hodnika</w:t>
            </w:r>
          </w:p>
          <w:p w14:paraId="2CE0F6A1" w14:textId="77777777" w:rsidR="00830C02" w:rsidRPr="00830C02" w:rsidRDefault="00830C02" w:rsidP="00830C02">
            <w:pPr>
              <w:numPr>
                <w:ilvl w:val="0"/>
                <w:numId w:val="4"/>
              </w:numPr>
              <w:rPr>
                <w:rFonts w:eastAsia="Times New Roman" w:cs="Times New Roman"/>
                <w:szCs w:val="22"/>
              </w:rPr>
            </w:pPr>
            <w:r w:rsidRPr="00830C02">
              <w:rPr>
                <w:rFonts w:eastAsia="Times New Roman" w:cs="Times New Roman"/>
                <w:szCs w:val="22"/>
              </w:rPr>
              <w:t xml:space="preserve">nabava opreme za izvođenje nastave iz strukovnih i </w:t>
            </w:r>
            <w:proofErr w:type="spellStart"/>
            <w:r w:rsidRPr="00830C02">
              <w:rPr>
                <w:rFonts w:eastAsia="Times New Roman" w:cs="Times New Roman"/>
                <w:szCs w:val="22"/>
              </w:rPr>
              <w:t>općepbrazovnih</w:t>
            </w:r>
            <w:proofErr w:type="spellEnd"/>
            <w:r w:rsidRPr="00830C02">
              <w:rPr>
                <w:rFonts w:eastAsia="Times New Roman" w:cs="Times New Roman"/>
                <w:szCs w:val="22"/>
              </w:rPr>
              <w:t xml:space="preserve"> predmeta u sklopu modularne nastave</w:t>
            </w:r>
          </w:p>
        </w:tc>
      </w:tr>
    </w:tbl>
    <w:p w14:paraId="4E17A064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</w:p>
    <w:p w14:paraId="7B70EC0C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Ciljevi i zadaci Škole u 2025. godini su i dalje nastaviti provođenje kvalitetnog obrazovanja i odgoja učenika kao prioritet škole kao ustanove od javnog značaja. </w:t>
      </w:r>
    </w:p>
    <w:p w14:paraId="361C92C1" w14:textId="77777777" w:rsidR="00830C02" w:rsidRPr="00830C02" w:rsidRDefault="00830C02" w:rsidP="00830C02">
      <w:pPr>
        <w:jc w:val="both"/>
        <w:rPr>
          <w:rFonts w:eastAsia="Times New Roman" w:cs="Times New Roman"/>
          <w:szCs w:val="22"/>
        </w:rPr>
      </w:pPr>
    </w:p>
    <w:p w14:paraId="0136BC7A" w14:textId="79855D80" w:rsidR="00830C02" w:rsidRDefault="00830C02" w:rsidP="00830C02">
      <w:pPr>
        <w:jc w:val="both"/>
        <w:rPr>
          <w:rFonts w:eastAsia="Times New Roman" w:cs="Times New Roman"/>
          <w:szCs w:val="22"/>
        </w:rPr>
      </w:pPr>
    </w:p>
    <w:p w14:paraId="0C60FEE6" w14:textId="0BEDA44E" w:rsidR="00C024AE" w:rsidRDefault="00C024AE" w:rsidP="00830C02">
      <w:pPr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KLASA:</w:t>
      </w:r>
      <w:r w:rsidR="00692F24">
        <w:rPr>
          <w:rFonts w:eastAsia="Times New Roman" w:cs="Times New Roman"/>
          <w:szCs w:val="22"/>
        </w:rPr>
        <w:t xml:space="preserve"> </w:t>
      </w:r>
      <w:r w:rsidR="00692F24">
        <w:rPr>
          <w:rFonts w:cs="Arial"/>
        </w:rPr>
        <w:t>007-04/24-02/1</w:t>
      </w:r>
    </w:p>
    <w:p w14:paraId="46683708" w14:textId="196CCE86" w:rsidR="00C024AE" w:rsidRDefault="00C024AE" w:rsidP="00830C02">
      <w:pPr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URBROJ:</w:t>
      </w:r>
      <w:r w:rsidR="00692F24">
        <w:rPr>
          <w:rFonts w:eastAsia="Times New Roman" w:cs="Times New Roman"/>
          <w:szCs w:val="22"/>
        </w:rPr>
        <w:t xml:space="preserve"> </w:t>
      </w:r>
      <w:r w:rsidR="00692F24" w:rsidRPr="000F2DBF">
        <w:rPr>
          <w:rFonts w:cs="Arial"/>
        </w:rPr>
        <w:t>2137-49-0</w:t>
      </w:r>
      <w:r w:rsidR="00692F24">
        <w:rPr>
          <w:rFonts w:cs="Arial"/>
        </w:rPr>
        <w:t>2</w:t>
      </w:r>
      <w:r w:rsidR="00692F24" w:rsidRPr="000F2DBF">
        <w:rPr>
          <w:rFonts w:cs="Arial"/>
        </w:rPr>
        <w:t>-</w:t>
      </w:r>
      <w:r w:rsidR="00692F24">
        <w:rPr>
          <w:rFonts w:cs="Arial"/>
        </w:rPr>
        <w:t>24-54</w:t>
      </w:r>
    </w:p>
    <w:p w14:paraId="01B7CCBF" w14:textId="78136E04" w:rsidR="00C024AE" w:rsidRPr="00830C02" w:rsidRDefault="00C024AE" w:rsidP="00830C02">
      <w:pPr>
        <w:jc w:val="both"/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Koprivnica, </w:t>
      </w:r>
      <w:r w:rsidR="00692F24">
        <w:rPr>
          <w:rFonts w:eastAsia="Times New Roman" w:cs="Times New Roman"/>
          <w:szCs w:val="22"/>
        </w:rPr>
        <w:t>21.11.2024.</w:t>
      </w:r>
    </w:p>
    <w:p w14:paraId="2BE936F0" w14:textId="77777777" w:rsidR="00830C02" w:rsidRPr="00830C02" w:rsidRDefault="00830C02" w:rsidP="00830C02">
      <w:pPr>
        <w:ind w:left="4956" w:firstLine="708"/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 xml:space="preserve">     Ravnatelj:</w:t>
      </w:r>
    </w:p>
    <w:p w14:paraId="2CED6BE2" w14:textId="77777777" w:rsidR="00830C02" w:rsidRPr="00830C02" w:rsidRDefault="00830C02" w:rsidP="00830C02">
      <w:pPr>
        <w:rPr>
          <w:rFonts w:eastAsia="Times New Roman" w:cs="Times New Roman"/>
          <w:szCs w:val="22"/>
        </w:rPr>
      </w:pP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</w:r>
      <w:r w:rsidRPr="00830C02">
        <w:rPr>
          <w:rFonts w:eastAsia="Times New Roman" w:cs="Times New Roman"/>
          <w:szCs w:val="22"/>
        </w:rPr>
        <w:tab/>
        <w:t xml:space="preserve">       Mario Latin, </w:t>
      </w:r>
      <w:proofErr w:type="spellStart"/>
      <w:r w:rsidRPr="00830C02">
        <w:rPr>
          <w:rFonts w:eastAsia="Times New Roman" w:cs="Times New Roman"/>
          <w:szCs w:val="22"/>
        </w:rPr>
        <w:t>mag.oec</w:t>
      </w:r>
      <w:proofErr w:type="spellEnd"/>
      <w:r w:rsidRPr="00830C02">
        <w:rPr>
          <w:rFonts w:eastAsia="Times New Roman" w:cs="Times New Roman"/>
          <w:szCs w:val="22"/>
        </w:rPr>
        <w:t>.</w:t>
      </w:r>
    </w:p>
    <w:p w14:paraId="2B508226" w14:textId="77777777" w:rsidR="00830C02" w:rsidRDefault="00830C02">
      <w:pPr>
        <w:spacing w:line="15" w:lineRule="exact"/>
      </w:pPr>
    </w:p>
    <w:sectPr w:rsidR="00830C02" w:rsidSect="001867D8">
      <w:headerReference w:type="default" r:id="rId18"/>
      <w:footerReference w:type="default" r:id="rId19"/>
      <w:pgSz w:w="11908" w:h="16833"/>
      <w:pgMar w:top="720" w:right="720" w:bottom="720" w:left="720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6771" w14:textId="77777777" w:rsidR="00814B06" w:rsidRDefault="00814B06">
      <w:r>
        <w:separator/>
      </w:r>
    </w:p>
  </w:endnote>
  <w:endnote w:type="continuationSeparator" w:id="0">
    <w:p w14:paraId="076391FD" w14:textId="77777777" w:rsidR="00814B06" w:rsidRDefault="0081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FEBE" w14:textId="77777777" w:rsidR="00830C02" w:rsidRDefault="00830C02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D62F" w14:textId="77777777" w:rsidR="00830C02" w:rsidRDefault="00830C02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7E3A" w14:textId="77777777" w:rsidR="00830C02" w:rsidRDefault="00830C02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310" w14:textId="77777777" w:rsidR="00830C02" w:rsidRDefault="00830C02">
    <w:pPr>
      <w:rPr>
        <w:rStyle w:val="FakeCharacterStyl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E18E" w14:textId="77777777" w:rsidR="00830C02" w:rsidRDefault="00830C02">
    <w:pPr>
      <w:rPr>
        <w:rStyle w:val="FakeCharacterSty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A5EC" w14:textId="77777777" w:rsidR="00830C02" w:rsidRDefault="00830C02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51C8" w14:textId="77777777" w:rsidR="00814B06" w:rsidRDefault="00814B06">
      <w:r>
        <w:separator/>
      </w:r>
    </w:p>
  </w:footnote>
  <w:footnote w:type="continuationSeparator" w:id="0">
    <w:p w14:paraId="2E902FEF" w14:textId="77777777" w:rsidR="00814B06" w:rsidRDefault="0081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9A59" w14:textId="77777777" w:rsidR="00830C02" w:rsidRDefault="00830C02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2E2B" w14:textId="77777777" w:rsidR="00830C02" w:rsidRDefault="00830C02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3A18" w14:textId="77777777" w:rsidR="00830C02" w:rsidRDefault="00830C02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D9C5" w14:textId="77777777" w:rsidR="00830C02" w:rsidRDefault="00830C02">
    <w:pPr>
      <w:rPr>
        <w:rStyle w:val="FakeCharacterSty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CA84" w14:textId="77777777" w:rsidR="00830C02" w:rsidRDefault="00830C02">
    <w:pPr>
      <w:rPr>
        <w:rStyle w:val="FakeCharacterSty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C827" w14:textId="77777777" w:rsidR="00830C02" w:rsidRDefault="00830C02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2A3"/>
    <w:multiLevelType w:val="hybridMultilevel"/>
    <w:tmpl w:val="920E86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16803"/>
    <w:multiLevelType w:val="hybridMultilevel"/>
    <w:tmpl w:val="6C520EF0"/>
    <w:lvl w:ilvl="0" w:tplc="474CAE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05EEF"/>
    <w:multiLevelType w:val="hybridMultilevel"/>
    <w:tmpl w:val="0A8ABE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F65FC"/>
    <w:multiLevelType w:val="hybridMultilevel"/>
    <w:tmpl w:val="D98C84C6"/>
    <w:lvl w:ilvl="0" w:tplc="EA66FA2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427FA4"/>
    <w:multiLevelType w:val="hybridMultilevel"/>
    <w:tmpl w:val="FC8084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CC15CE"/>
    <w:multiLevelType w:val="hybridMultilevel"/>
    <w:tmpl w:val="2BCC8808"/>
    <w:lvl w:ilvl="0" w:tplc="1DE2F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16"/>
    <w:rsid w:val="001867D8"/>
    <w:rsid w:val="00420B1C"/>
    <w:rsid w:val="00692F24"/>
    <w:rsid w:val="00716874"/>
    <w:rsid w:val="00781055"/>
    <w:rsid w:val="007D2F5A"/>
    <w:rsid w:val="00814B06"/>
    <w:rsid w:val="00830C02"/>
    <w:rsid w:val="008E3F16"/>
    <w:rsid w:val="00A5007F"/>
    <w:rsid w:val="00AF3530"/>
    <w:rsid w:val="00C024AE"/>
    <w:rsid w:val="00CA33DF"/>
    <w:rsid w:val="00F2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EC47"/>
  <w15:docId w15:val="{FAB7EB1D-6A82-4E3F-A08F-CAEBD97C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after="28"/>
      <w:ind w:left="1133" w:right="1133"/>
      <w:jc w:val="center"/>
    </w:pPr>
  </w:style>
  <w:style w:type="paragraph" w:customStyle="1" w:styleId="ParagraphStyle1">
    <w:name w:val="ParagraphStyle1"/>
    <w:hidden/>
    <w:pPr>
      <w:spacing w:before="28" w:after="28"/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</w:pPr>
  </w:style>
  <w:style w:type="paragraph" w:customStyle="1" w:styleId="ParagraphStyle3">
    <w:name w:val="ParagraphStyle3"/>
    <w:hidden/>
    <w:pPr>
      <w:spacing w:before="28" w:after="28"/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</w:pPr>
  </w:style>
  <w:style w:type="paragraph" w:customStyle="1" w:styleId="ParagraphStyle5">
    <w:name w:val="ParagraphStyle5"/>
    <w:hidden/>
    <w:pPr>
      <w:ind w:left="28" w:right="28"/>
      <w:jc w:val="right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  <w:jc w:val="both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/>
      <w:i/>
      <w:strike w:val="0"/>
      <w:noProof/>
      <w:color w:val="000000"/>
      <w:sz w:val="14"/>
      <w:szCs w:val="14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30AF-9A85-4D2B-849C-1AF7284B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6576</Words>
  <Characters>37488</Characters>
  <Application>Microsoft Office Word</Application>
  <DocSecurity>0</DocSecurity>
  <Lines>312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dcterms:created xsi:type="dcterms:W3CDTF">2024-11-19T11:25:00Z</dcterms:created>
  <dcterms:modified xsi:type="dcterms:W3CDTF">2024-11-26T12:37:00Z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