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47DFC5D8" w:rsidR="006A300C" w:rsidRPr="006A300C" w:rsidRDefault="00711C0C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PRODULJENJE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</w:p>
    <w:p w14:paraId="6DD0D7A5" w14:textId="443C593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učeničkih mobilnosti u sklopu projekta </w:t>
      </w:r>
      <w:proofErr w:type="spellStart"/>
      <w:r>
        <w:rPr>
          <w:rFonts w:ascii="Arial" w:hAnsi="Arial" w:cs="Arial"/>
          <w:sz w:val="24"/>
          <w:szCs w:val="24"/>
        </w:rPr>
        <w:t>Erasmus+</w:t>
      </w:r>
      <w:r w:rsidR="00EB2FDA">
        <w:rPr>
          <w:rFonts w:ascii="Arial" w:hAnsi="Arial" w:cs="Arial"/>
          <w:sz w:val="24"/>
          <w:szCs w:val="24"/>
        </w:rPr>
        <w:t>„PROFESSIONAL</w:t>
      </w:r>
      <w:proofErr w:type="spellEnd"/>
      <w:r w:rsidR="00EB2FDA">
        <w:rPr>
          <w:rFonts w:ascii="Arial" w:hAnsi="Arial" w:cs="Arial"/>
          <w:sz w:val="24"/>
          <w:szCs w:val="24"/>
        </w:rPr>
        <w:t xml:space="preserve"> PRACTICE &amp; UPSKILLING </w:t>
      </w:r>
      <w:r w:rsidR="00711C0C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“(PP&amp;US 1)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711C0C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711C0C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711C0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711C0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255864F9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1C3B78A4" w14:textId="2A472041" w:rsidR="006A300C" w:rsidRDefault="006A300C" w:rsidP="006A3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planiranih mobilnosti učenika:</w:t>
      </w:r>
    </w:p>
    <w:tbl>
      <w:tblPr>
        <w:tblStyle w:val="Reetkatablice"/>
        <w:tblW w:w="10388" w:type="dxa"/>
        <w:tblLook w:val="04A0" w:firstRow="1" w:lastRow="0" w:firstColumn="1" w:lastColumn="0" w:noHBand="0" w:noVBand="1"/>
      </w:tblPr>
      <w:tblGrid>
        <w:gridCol w:w="2816"/>
        <w:gridCol w:w="1551"/>
        <w:gridCol w:w="1657"/>
        <w:gridCol w:w="1216"/>
        <w:gridCol w:w="1483"/>
        <w:gridCol w:w="1790"/>
      </w:tblGrid>
      <w:tr w:rsidR="00714A9F" w14:paraId="451CF8A4" w14:textId="77777777" w:rsidTr="00714A9F">
        <w:tc>
          <w:tcPr>
            <w:tcW w:w="2816" w:type="dxa"/>
          </w:tcPr>
          <w:p w14:paraId="23DAFA38" w14:textId="77777777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AKTIV/</w:t>
            </w:r>
          </w:p>
          <w:p w14:paraId="4CE4BD47" w14:textId="05D928EC" w:rsidR="00076094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  <w:r w:rsidR="00076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425" w:type="dxa"/>
          </w:tcPr>
          <w:p w14:paraId="7E3E2175" w14:textId="107EFC91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PARTNER, MJESTO</w:t>
            </w:r>
          </w:p>
        </w:tc>
        <w:tc>
          <w:tcPr>
            <w:tcW w:w="1657" w:type="dxa"/>
          </w:tcPr>
          <w:p w14:paraId="30968F73" w14:textId="596A80F6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OKVIRAN BR. SUDIONIKA</w:t>
            </w:r>
            <w:r w:rsidR="00076094"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17" w:type="dxa"/>
          </w:tcPr>
          <w:p w14:paraId="1B09F1B1" w14:textId="5BE27780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RAZRED U šk. god. 2025.</w:t>
            </w:r>
            <w:r w:rsidR="00711C0C">
              <w:rPr>
                <w:rFonts w:ascii="Arial" w:hAnsi="Arial" w:cs="Arial"/>
                <w:b/>
                <w:bCs/>
                <w:sz w:val="24"/>
                <w:szCs w:val="24"/>
              </w:rPr>
              <w:t>/26</w:t>
            </w:r>
          </w:p>
        </w:tc>
        <w:tc>
          <w:tcPr>
            <w:tcW w:w="1483" w:type="dxa"/>
          </w:tcPr>
          <w:p w14:paraId="6789CEA4" w14:textId="012C7536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TRAJANJE (dani)</w:t>
            </w:r>
          </w:p>
        </w:tc>
        <w:tc>
          <w:tcPr>
            <w:tcW w:w="1790" w:type="dxa"/>
          </w:tcPr>
          <w:p w14:paraId="2CC96463" w14:textId="2542B3D1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PLANIRANO VRIJEME REALIZACIJE</w:t>
            </w:r>
          </w:p>
        </w:tc>
      </w:tr>
      <w:tr w:rsidR="00A06A2F" w14:paraId="4B2F7476" w14:textId="77777777" w:rsidTr="00714A9F">
        <w:tc>
          <w:tcPr>
            <w:tcW w:w="2816" w:type="dxa"/>
          </w:tcPr>
          <w:p w14:paraId="4118623A" w14:textId="29643E2E" w:rsidR="00A06A2F" w:rsidRPr="00A06A2F" w:rsidRDefault="00A06A2F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EKONOMIJA/TURIZAM hotelijersko-turistički t</w:t>
            </w:r>
            <w:r w:rsidR="00711C0C">
              <w:rPr>
                <w:rFonts w:ascii="Arial" w:hAnsi="Arial" w:cs="Arial"/>
                <w:b/>
                <w:bCs/>
                <w:sz w:val="24"/>
                <w:szCs w:val="24"/>
              </w:rPr>
              <w:t>ehničar</w:t>
            </w:r>
          </w:p>
        </w:tc>
        <w:tc>
          <w:tcPr>
            <w:tcW w:w="1425" w:type="dxa"/>
          </w:tcPr>
          <w:p w14:paraId="4D3363A3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34FA6" w14:textId="243E585C" w:rsidR="00D57F9F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KFT, Budimpešta, Mađarska</w:t>
            </w:r>
            <w:r w:rsidR="00E76C5B">
              <w:rPr>
                <w:rFonts w:ascii="Arial" w:hAnsi="Arial" w:cs="Arial"/>
                <w:sz w:val="24"/>
                <w:szCs w:val="24"/>
              </w:rPr>
              <w:t xml:space="preserve"> ili </w:t>
            </w:r>
            <w:proofErr w:type="spellStart"/>
            <w:r w:rsidR="00E76C5B">
              <w:rPr>
                <w:rFonts w:ascii="Arial" w:hAnsi="Arial" w:cs="Arial"/>
                <w:sz w:val="24"/>
                <w:szCs w:val="24"/>
              </w:rPr>
              <w:t>Hotelova</w:t>
            </w:r>
            <w:proofErr w:type="spellEnd"/>
            <w:r w:rsidR="00E76C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6C5B">
              <w:rPr>
                <w:rFonts w:ascii="Arial" w:hAnsi="Arial" w:cs="Arial"/>
                <w:sz w:val="24"/>
                <w:szCs w:val="24"/>
              </w:rPr>
              <w:t>Akademia</w:t>
            </w:r>
            <w:proofErr w:type="spellEnd"/>
            <w:r w:rsidR="00E76C5B">
              <w:rPr>
                <w:rFonts w:ascii="Arial" w:hAnsi="Arial" w:cs="Arial"/>
                <w:sz w:val="24"/>
                <w:szCs w:val="24"/>
              </w:rPr>
              <w:t>, Slovačka</w:t>
            </w:r>
          </w:p>
          <w:p w14:paraId="160D95DC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D177F" w14:textId="7CE70597" w:rsidR="00D57F9F" w:rsidRDefault="00D57F9F" w:rsidP="00711C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1486E09" w14:textId="77777777" w:rsidR="00711C0C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37B01" w14:textId="77777777" w:rsidR="00711C0C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E4051" w14:textId="32B23121" w:rsidR="00A06A2F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9FF272E" w14:textId="77777777" w:rsidR="00D57F9F" w:rsidRP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1E3255" w14:textId="77777777" w:rsidR="00D57F9F" w:rsidRP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66C12" w14:textId="77777777" w:rsidR="00D57F9F" w:rsidRP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0F585" w14:textId="77777777" w:rsid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DE4AA" w14:textId="77777777" w:rsid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C6F1E" w14:textId="77777777" w:rsid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AD7828" w14:textId="77777777" w:rsid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B4777" w14:textId="4826695A" w:rsidR="00D57F9F" w:rsidRPr="00D57F9F" w:rsidRDefault="00D57F9F" w:rsidP="00D57F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</w:tcPr>
          <w:p w14:paraId="52B8B8E4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BF6ED9" w14:textId="77777777" w:rsidR="00711C0C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18263" w14:textId="490C271D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3.h</w:t>
            </w:r>
            <w:r w:rsidR="00711C0C">
              <w:rPr>
                <w:rFonts w:ascii="Arial" w:hAnsi="Arial" w:cs="Arial"/>
                <w:sz w:val="24"/>
                <w:szCs w:val="24"/>
              </w:rPr>
              <w:t>, 4.h</w:t>
            </w:r>
          </w:p>
        </w:tc>
        <w:tc>
          <w:tcPr>
            <w:tcW w:w="1483" w:type="dxa"/>
          </w:tcPr>
          <w:p w14:paraId="7698A485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6C7C0" w14:textId="77777777" w:rsidR="00711C0C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3E7DC" w14:textId="6C1E8665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1423CFBE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70AE2" w14:textId="33AE84C4" w:rsidR="00711C0C" w:rsidRDefault="00E76C5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siječanj 2026. ili </w:t>
            </w:r>
          </w:p>
          <w:p w14:paraId="18E4F01A" w14:textId="0079693B" w:rsidR="00A06A2F" w:rsidRDefault="00711C0C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ožujak </w:t>
            </w:r>
            <w:r w:rsidR="00A06A2F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06A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6F781D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185947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B46AB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8FE74" w14:textId="77777777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298DF" w14:textId="04A48E0C" w:rsidR="00D57F9F" w:rsidRDefault="00D57F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B9B20" w14:textId="0AAD60DB" w:rsidR="00275922" w:rsidRPr="00CD165A" w:rsidRDefault="00CD165A" w:rsidP="00CD165A">
      <w:pPr>
        <w:rPr>
          <w:rFonts w:ascii="Arial" w:hAnsi="Arial" w:cs="Arial"/>
          <w:i/>
          <w:iCs/>
          <w:color w:val="000000" w:themeColor="text1"/>
        </w:rPr>
      </w:pPr>
      <w:bookmarkStart w:id="1" w:name="_Hlk181547411"/>
      <w:r w:rsidRPr="00CD165A">
        <w:rPr>
          <w:rFonts w:ascii="Arial" w:hAnsi="Arial" w:cs="Arial"/>
          <w:i/>
          <w:iCs/>
          <w:color w:val="000000" w:themeColor="text1"/>
        </w:rPr>
        <w:t>*</w:t>
      </w:r>
      <w:proofErr w:type="spellStart"/>
      <w:r w:rsidRPr="00CD165A">
        <w:rPr>
          <w:rFonts w:ascii="Arial" w:hAnsi="Arial" w:cs="Arial"/>
          <w:i/>
          <w:iCs/>
          <w:color w:val="000000" w:themeColor="text1"/>
        </w:rPr>
        <w:t>okviran</w:t>
      </w:r>
      <w:proofErr w:type="spellEnd"/>
      <w:r w:rsidRPr="00CD165A">
        <w:rPr>
          <w:rFonts w:ascii="Arial" w:hAnsi="Arial" w:cs="Arial"/>
          <w:i/>
          <w:iCs/>
          <w:color w:val="000000" w:themeColor="text1"/>
        </w:rPr>
        <w:t xml:space="preserve"> broj sudionika može se povećati</w:t>
      </w:r>
      <w:r w:rsidR="00C0036C">
        <w:rPr>
          <w:rFonts w:ascii="Arial" w:hAnsi="Arial" w:cs="Arial"/>
          <w:i/>
          <w:iCs/>
          <w:color w:val="000000" w:themeColor="text1"/>
        </w:rPr>
        <w:t xml:space="preserve"> ili smanjit </w:t>
      </w:r>
      <w:r>
        <w:rPr>
          <w:rFonts w:ascii="Arial" w:hAnsi="Arial" w:cs="Arial"/>
          <w:i/>
          <w:iCs/>
          <w:color w:val="000000" w:themeColor="text1"/>
        </w:rPr>
        <w:t>, ovisno o mogućnostima naših partnera i o dodijeljenim financijskim sredstvima</w:t>
      </w:r>
    </w:p>
    <w:bookmarkEnd w:id="1"/>
    <w:p w14:paraId="26E10F5E" w14:textId="61812D2A" w:rsidR="009B7707" w:rsidRDefault="00CD165A" w:rsidP="009B7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Planira se mobilnost učenika u vidu stručne prakse u partnerskim ustanovama u </w:t>
      </w:r>
      <w:r w:rsidR="00E76C5B">
        <w:rPr>
          <w:rFonts w:ascii="Arial" w:hAnsi="Arial" w:cs="Arial"/>
          <w:sz w:val="24"/>
          <w:szCs w:val="24"/>
        </w:rPr>
        <w:t xml:space="preserve"> Slovačkoj (19.1.-1.2.2026.) ili </w:t>
      </w:r>
      <w:r w:rsidR="00711C0C">
        <w:rPr>
          <w:rFonts w:ascii="Arial" w:hAnsi="Arial" w:cs="Arial"/>
          <w:sz w:val="24"/>
          <w:szCs w:val="24"/>
        </w:rPr>
        <w:t>Mađarskoj</w:t>
      </w:r>
      <w:r w:rsidR="00E76C5B">
        <w:rPr>
          <w:rFonts w:ascii="Arial" w:hAnsi="Arial" w:cs="Arial"/>
          <w:sz w:val="24"/>
          <w:szCs w:val="24"/>
        </w:rPr>
        <w:t>(</w:t>
      </w:r>
      <w:r w:rsidR="00E76C5B">
        <w:rPr>
          <w:rFonts w:ascii="Arial" w:hAnsi="Arial" w:cs="Arial"/>
          <w:sz w:val="24"/>
          <w:szCs w:val="24"/>
        </w:rPr>
        <w:t xml:space="preserve"> </w:t>
      </w:r>
      <w:r w:rsidR="00E76C5B">
        <w:rPr>
          <w:rFonts w:ascii="Arial" w:hAnsi="Arial" w:cs="Arial"/>
          <w:sz w:val="24"/>
          <w:szCs w:val="24"/>
        </w:rPr>
        <w:t>9.3.-22.3.2026.).</w:t>
      </w:r>
      <w:r>
        <w:rPr>
          <w:rFonts w:ascii="Arial" w:hAnsi="Arial" w:cs="Arial"/>
          <w:sz w:val="24"/>
          <w:szCs w:val="24"/>
        </w:rPr>
        <w:t xml:space="preserve"> za učenike</w:t>
      </w:r>
      <w:r w:rsidR="008C246E">
        <w:rPr>
          <w:rFonts w:ascii="Arial" w:hAnsi="Arial" w:cs="Arial"/>
          <w:sz w:val="24"/>
          <w:szCs w:val="24"/>
        </w:rPr>
        <w:t xml:space="preserve"> navedenih</w:t>
      </w:r>
      <w:r>
        <w:rPr>
          <w:rFonts w:ascii="Arial" w:hAnsi="Arial" w:cs="Arial"/>
          <w:sz w:val="24"/>
          <w:szCs w:val="24"/>
        </w:rPr>
        <w:t xml:space="preserve"> </w:t>
      </w:r>
      <w:r w:rsidR="00E80397">
        <w:rPr>
          <w:rFonts w:ascii="Arial" w:hAnsi="Arial" w:cs="Arial"/>
          <w:sz w:val="24"/>
          <w:szCs w:val="24"/>
        </w:rPr>
        <w:t xml:space="preserve">razreda: </w:t>
      </w:r>
      <w:r w:rsidR="00D57F9F">
        <w:rPr>
          <w:rFonts w:ascii="Arial" w:hAnsi="Arial" w:cs="Arial"/>
          <w:sz w:val="24"/>
          <w:szCs w:val="24"/>
        </w:rPr>
        <w:t>3</w:t>
      </w:r>
      <w:r w:rsidR="00E80397">
        <w:rPr>
          <w:rFonts w:ascii="Arial" w:hAnsi="Arial" w:cs="Arial"/>
          <w:sz w:val="24"/>
          <w:szCs w:val="24"/>
        </w:rPr>
        <w:t>.h</w:t>
      </w:r>
      <w:r w:rsidR="00711C0C">
        <w:rPr>
          <w:rFonts w:ascii="Arial" w:hAnsi="Arial" w:cs="Arial"/>
          <w:sz w:val="24"/>
          <w:szCs w:val="24"/>
        </w:rPr>
        <w:t xml:space="preserve"> i 4.h</w:t>
      </w:r>
      <w:r w:rsidR="00E80397">
        <w:rPr>
          <w:rFonts w:ascii="Arial" w:hAnsi="Arial" w:cs="Arial"/>
          <w:sz w:val="24"/>
          <w:szCs w:val="24"/>
        </w:rPr>
        <w:t xml:space="preserve"> (hotelijersko-turistički teh</w:t>
      </w:r>
      <w:r w:rsidR="008C246E">
        <w:rPr>
          <w:rFonts w:ascii="Arial" w:hAnsi="Arial" w:cs="Arial"/>
          <w:sz w:val="24"/>
          <w:szCs w:val="24"/>
        </w:rPr>
        <w:t>n</w:t>
      </w:r>
      <w:r w:rsidR="00E80397">
        <w:rPr>
          <w:rFonts w:ascii="Arial" w:hAnsi="Arial" w:cs="Arial"/>
          <w:sz w:val="24"/>
          <w:szCs w:val="24"/>
        </w:rPr>
        <w:t>ičar/ka)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4114EB" w14:textId="77777777" w:rsidR="00711C0C" w:rsidRPr="00F328AD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Uvjeti prijave:</w:t>
      </w:r>
    </w:p>
    <w:p w14:paraId="31CC5DC1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4299C">
        <w:rPr>
          <w:rFonts w:ascii="Arial" w:hAnsi="Arial" w:cs="Arial"/>
          <w:sz w:val="24"/>
          <w:szCs w:val="24"/>
        </w:rPr>
        <w:t>čenik redovito upisan u odgovarajući razred šk. god. 202</w:t>
      </w:r>
      <w:r>
        <w:rPr>
          <w:rFonts w:ascii="Arial" w:hAnsi="Arial" w:cs="Arial"/>
          <w:sz w:val="24"/>
          <w:szCs w:val="24"/>
        </w:rPr>
        <w:t>5</w:t>
      </w:r>
      <w:r w:rsidRPr="0094299C">
        <w:rPr>
          <w:rFonts w:ascii="Arial" w:hAnsi="Arial" w:cs="Arial"/>
          <w:sz w:val="24"/>
          <w:szCs w:val="24"/>
        </w:rPr>
        <w:t>./2</w:t>
      </w:r>
      <w:r>
        <w:rPr>
          <w:rFonts w:ascii="Arial" w:hAnsi="Arial" w:cs="Arial"/>
          <w:sz w:val="24"/>
          <w:szCs w:val="24"/>
        </w:rPr>
        <w:t>6.</w:t>
      </w:r>
    </w:p>
    <w:p w14:paraId="08357B8D" w14:textId="77777777" w:rsidR="00711C0C" w:rsidRPr="00F328AD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Kod prijave na natječaj kandidati su dužni priložiti:</w:t>
      </w:r>
    </w:p>
    <w:p w14:paraId="06D179D0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popunjen i potpisan prijavni obrazac (potpisano od strane učenika i od strane roditelja/skrbnika)</w:t>
      </w:r>
    </w:p>
    <w:p w14:paraId="2D3ACCC6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ispunjen i potpisan obrazac privole za obradu osobnih podataka za potrebe provedbe</w:t>
      </w:r>
      <w:r w:rsidRPr="0094299C">
        <w:rPr>
          <w:rFonts w:ascii="Arial" w:hAnsi="Arial" w:cs="Arial"/>
          <w:sz w:val="24"/>
          <w:szCs w:val="24"/>
        </w:rPr>
        <w:t xml:space="preserve"> natječaja</w:t>
      </w:r>
    </w:p>
    <w:p w14:paraId="43CE81D9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ispunjen i potpisan obrazac sa zaključnim ocjenama strukovnih predmeta iz prethodnih razreda (za navedenu struku)</w:t>
      </w:r>
    </w:p>
    <w:p w14:paraId="64584B54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Europass</w:t>
      </w:r>
      <w:proofErr w:type="spellEnd"/>
      <w:r>
        <w:rPr>
          <w:rFonts w:ascii="Arial" w:hAnsi="Arial" w:cs="Arial"/>
          <w:sz w:val="24"/>
          <w:szCs w:val="24"/>
        </w:rPr>
        <w:t xml:space="preserve"> životopis na hrvatskom (i prijevod na engleski jezik) (za pomoć posjetite: </w:t>
      </w:r>
      <w:hyperlink r:id="rId7" w:history="1">
        <w:r w:rsidRPr="00BA2FD9">
          <w:rPr>
            <w:rStyle w:val="Hiperveza"/>
            <w:rFonts w:ascii="Arial" w:hAnsi="Arial" w:cs="Arial"/>
            <w:sz w:val="24"/>
            <w:szCs w:val="24"/>
          </w:rPr>
          <w:t>https://europass.europa.eu/hr/create-europass-cv</w:t>
        </w:r>
      </w:hyperlink>
      <w:r>
        <w:rPr>
          <w:rFonts w:ascii="Arial" w:hAnsi="Arial" w:cs="Arial"/>
          <w:sz w:val="24"/>
          <w:szCs w:val="24"/>
        </w:rPr>
        <w:t xml:space="preserve"> )</w:t>
      </w:r>
    </w:p>
    <w:p w14:paraId="2A4ECC21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Motivacijsko pismo na hrvatskom (i prijevod na engleski jezik) (za pomoć posjetite: </w:t>
      </w:r>
      <w:hyperlink r:id="rId8" w:history="1">
        <w:r w:rsidRPr="00BA2FD9">
          <w:rPr>
            <w:rStyle w:val="Hiperveza"/>
            <w:rFonts w:ascii="Arial" w:hAnsi="Arial" w:cs="Arial"/>
            <w:sz w:val="24"/>
            <w:szCs w:val="24"/>
          </w:rPr>
          <w:t>https://europass.europa.eu/hr/create-europass-cover-letter</w:t>
        </w:r>
      </w:hyperlink>
      <w:r>
        <w:rPr>
          <w:rFonts w:ascii="Arial" w:hAnsi="Arial" w:cs="Arial"/>
          <w:sz w:val="24"/>
          <w:szCs w:val="24"/>
        </w:rPr>
        <w:t xml:space="preserve"> )</w:t>
      </w:r>
    </w:p>
    <w:p w14:paraId="2BF9D612" w14:textId="77777777" w:rsidR="00711C0C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964057" w14:textId="77777777" w:rsidR="00711C0C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2F0E3D" w14:textId="77777777" w:rsidR="00711C0C" w:rsidRPr="00E80397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397">
        <w:rPr>
          <w:rFonts w:ascii="Arial" w:hAnsi="Arial" w:cs="Arial"/>
          <w:b/>
          <w:bCs/>
          <w:sz w:val="24"/>
          <w:szCs w:val="24"/>
        </w:rPr>
        <w:t>Način odabira kandidata:</w:t>
      </w:r>
    </w:p>
    <w:p w14:paraId="654222AF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Odabir kandidata izvršit će tročlano povjerenstvo koje čine članovi školskog Erasmus+ projektnog tima (ukoliko je potrebno, kandidati će sudjelovati i u drugom krugu odabira). Povjerenstvo će rangirati rang listu kandidata (posebno za svaku struku/ smjer) koji će sudjelovati u mobilnostima prema slijedećim kriterijima:</w:t>
      </w:r>
    </w:p>
    <w:p w14:paraId="35397C53" w14:textId="77777777" w:rsidR="00711C0C" w:rsidRPr="00E80397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ZAKLJUČNA OCJENA</w:t>
      </w:r>
      <w:r>
        <w:rPr>
          <w:rFonts w:ascii="Arial" w:hAnsi="Arial" w:cs="Arial"/>
          <w:sz w:val="24"/>
          <w:szCs w:val="24"/>
        </w:rPr>
        <w:t xml:space="preserve"> svih </w:t>
      </w:r>
      <w:r w:rsidRPr="00333B93">
        <w:rPr>
          <w:rFonts w:ascii="Arial" w:hAnsi="Arial" w:cs="Arial"/>
          <w:b/>
          <w:bCs/>
          <w:sz w:val="24"/>
          <w:szCs w:val="24"/>
        </w:rPr>
        <w:t>OPĆ</w:t>
      </w:r>
      <w:r>
        <w:rPr>
          <w:rFonts w:ascii="Arial" w:hAnsi="Arial" w:cs="Arial"/>
          <w:b/>
          <w:bCs/>
          <w:sz w:val="24"/>
          <w:szCs w:val="24"/>
        </w:rPr>
        <w:t>IH</w:t>
      </w:r>
      <w:r w:rsidRPr="00333B93">
        <w:rPr>
          <w:rFonts w:ascii="Arial" w:hAnsi="Arial" w:cs="Arial"/>
          <w:b/>
          <w:bCs/>
          <w:sz w:val="24"/>
          <w:szCs w:val="24"/>
        </w:rPr>
        <w:t xml:space="preserve"> USPJEH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E80397">
        <w:rPr>
          <w:rFonts w:ascii="Arial" w:hAnsi="Arial" w:cs="Arial"/>
          <w:sz w:val="24"/>
          <w:szCs w:val="24"/>
        </w:rPr>
        <w:t xml:space="preserve"> iz prethodnih razreda (1., 2. i</w:t>
      </w:r>
      <w:r>
        <w:rPr>
          <w:rFonts w:ascii="Arial" w:hAnsi="Arial" w:cs="Arial"/>
          <w:sz w:val="24"/>
          <w:szCs w:val="24"/>
        </w:rPr>
        <w:t>/ili</w:t>
      </w:r>
      <w:r w:rsidRPr="00E80397">
        <w:rPr>
          <w:rFonts w:ascii="Arial" w:hAnsi="Arial" w:cs="Arial"/>
          <w:sz w:val="24"/>
          <w:szCs w:val="24"/>
        </w:rPr>
        <w:t xml:space="preserve"> 3. razred)</w:t>
      </w:r>
      <w:r>
        <w:rPr>
          <w:rFonts w:ascii="Arial" w:hAnsi="Arial" w:cs="Arial"/>
          <w:sz w:val="24"/>
          <w:szCs w:val="24"/>
        </w:rPr>
        <w:t xml:space="preserve"> aritmetička sredina-</w:t>
      </w:r>
      <w:r w:rsidRPr="00E80397">
        <w:rPr>
          <w:rFonts w:ascii="Arial" w:hAnsi="Arial" w:cs="Arial"/>
          <w:sz w:val="24"/>
          <w:szCs w:val="24"/>
        </w:rPr>
        <w:t xml:space="preserve"> </w:t>
      </w:r>
      <w:r w:rsidRPr="00FF24BC">
        <w:rPr>
          <w:rFonts w:ascii="Arial" w:hAnsi="Arial" w:cs="Arial"/>
          <w:sz w:val="24"/>
          <w:szCs w:val="24"/>
          <w:u w:val="single"/>
        </w:rPr>
        <w:t>maksimalno 5 bodova</w:t>
      </w:r>
      <w:r w:rsidRPr="00E80397">
        <w:rPr>
          <w:rFonts w:ascii="Arial" w:hAnsi="Arial" w:cs="Arial"/>
          <w:sz w:val="24"/>
          <w:szCs w:val="24"/>
        </w:rPr>
        <w:t xml:space="preserve"> </w:t>
      </w:r>
    </w:p>
    <w:p w14:paraId="79635371" w14:textId="77777777" w:rsidR="00711C0C" w:rsidRPr="00E80397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333B93">
        <w:rPr>
          <w:rFonts w:ascii="Arial" w:hAnsi="Arial" w:cs="Arial"/>
          <w:b/>
          <w:bCs/>
          <w:sz w:val="24"/>
          <w:szCs w:val="24"/>
        </w:rPr>
        <w:t xml:space="preserve">ZAKLJUČNA OCJENA IZ SVIH STRUKOVNIH PREDMETA U PRETHODNIM RAZREDIMA </w:t>
      </w:r>
      <w:r w:rsidRPr="00E80397">
        <w:rPr>
          <w:rFonts w:ascii="Arial" w:hAnsi="Arial" w:cs="Arial"/>
          <w:sz w:val="24"/>
          <w:szCs w:val="24"/>
        </w:rPr>
        <w:t xml:space="preserve">(aritmetička sredina)- </w:t>
      </w:r>
      <w:r w:rsidRPr="00FF24BC">
        <w:rPr>
          <w:rFonts w:ascii="Arial" w:hAnsi="Arial" w:cs="Arial"/>
          <w:sz w:val="24"/>
          <w:szCs w:val="24"/>
          <w:u w:val="single"/>
        </w:rPr>
        <w:t>maksimalno 5 bodova</w:t>
      </w:r>
      <w:r w:rsidRPr="00E80397">
        <w:rPr>
          <w:rFonts w:ascii="Arial" w:hAnsi="Arial" w:cs="Arial"/>
          <w:sz w:val="24"/>
          <w:szCs w:val="24"/>
        </w:rPr>
        <w:t xml:space="preserve"> </w:t>
      </w:r>
    </w:p>
    <w:p w14:paraId="72850757" w14:textId="77777777" w:rsidR="00711C0C" w:rsidRPr="00E80397" w:rsidRDefault="00711C0C" w:rsidP="00711C0C">
      <w:pPr>
        <w:pStyle w:val="Odlomakpopisa"/>
        <w:jc w:val="both"/>
        <w:rPr>
          <w:rFonts w:ascii="Arial" w:hAnsi="Arial" w:cs="Arial"/>
          <w:i/>
          <w:iCs/>
          <w:sz w:val="24"/>
          <w:szCs w:val="24"/>
        </w:rPr>
      </w:pPr>
      <w:r w:rsidRPr="00E80397">
        <w:rPr>
          <w:rFonts w:ascii="Arial" w:hAnsi="Arial" w:cs="Arial"/>
          <w:i/>
          <w:iCs/>
          <w:sz w:val="24"/>
          <w:szCs w:val="24"/>
        </w:rPr>
        <w:t xml:space="preserve">*popis predmeta (po razredima i smjerovima) koji se evaluiraju </w:t>
      </w:r>
      <w:r>
        <w:rPr>
          <w:rFonts w:ascii="Arial" w:hAnsi="Arial" w:cs="Arial"/>
          <w:i/>
          <w:iCs/>
          <w:sz w:val="24"/>
          <w:szCs w:val="24"/>
        </w:rPr>
        <w:t>vidljiv</w:t>
      </w:r>
      <w:r w:rsidRPr="00E80397">
        <w:rPr>
          <w:rFonts w:ascii="Arial" w:hAnsi="Arial" w:cs="Arial"/>
          <w:i/>
          <w:iCs/>
          <w:sz w:val="24"/>
          <w:szCs w:val="24"/>
        </w:rPr>
        <w:t xml:space="preserve"> u prilozima ovog Natječaja- Prilog </w:t>
      </w:r>
      <w:r>
        <w:rPr>
          <w:rFonts w:ascii="Arial" w:hAnsi="Arial" w:cs="Arial"/>
          <w:i/>
          <w:iCs/>
          <w:sz w:val="24"/>
          <w:szCs w:val="24"/>
        </w:rPr>
        <w:t>2</w:t>
      </w:r>
      <w:r w:rsidRPr="00E80397">
        <w:rPr>
          <w:rFonts w:ascii="Arial" w:hAnsi="Arial" w:cs="Arial"/>
          <w:i/>
          <w:iCs/>
          <w:sz w:val="24"/>
          <w:szCs w:val="24"/>
        </w:rPr>
        <w:t>: obrazac strukovnih predmeta</w:t>
      </w:r>
      <w:r>
        <w:rPr>
          <w:rFonts w:ascii="Arial" w:hAnsi="Arial" w:cs="Arial"/>
          <w:i/>
          <w:iCs/>
          <w:sz w:val="24"/>
          <w:szCs w:val="24"/>
        </w:rPr>
        <w:t xml:space="preserve"> (unutra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excel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dokumenta treba pronaći „knjigu“ za datu struku, preuzeti je i ispuniti)</w:t>
      </w:r>
    </w:p>
    <w:p w14:paraId="74778705" w14:textId="77777777" w:rsidR="00711C0C" w:rsidRPr="00333B93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33B93">
        <w:rPr>
          <w:rFonts w:ascii="Arial" w:hAnsi="Arial" w:cs="Arial"/>
          <w:b/>
          <w:bCs/>
          <w:sz w:val="24"/>
          <w:szCs w:val="24"/>
        </w:rPr>
        <w:t>REDOVITOST POHAĐANJA NASTAVE U PRETHODNOM RAZREDU:</w:t>
      </w:r>
    </w:p>
    <w:p w14:paraId="2883B2BE" w14:textId="77777777" w:rsidR="00711C0C" w:rsidRPr="00333B93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</w:t>
      </w:r>
      <w:r w:rsidRPr="00333B93">
        <w:rPr>
          <w:rFonts w:ascii="Arial" w:hAnsi="Arial" w:cs="Arial"/>
          <w:sz w:val="24"/>
          <w:szCs w:val="24"/>
        </w:rPr>
        <w:t xml:space="preserve"> neopravdanih izostanaka: </w:t>
      </w:r>
      <w:r w:rsidRPr="00FF24BC">
        <w:rPr>
          <w:rFonts w:ascii="Arial" w:hAnsi="Arial" w:cs="Arial"/>
          <w:sz w:val="24"/>
          <w:szCs w:val="24"/>
          <w:u w:val="single"/>
        </w:rPr>
        <w:t>5 bodova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1 neopravdani izostanak: </w:t>
      </w:r>
      <w:r w:rsidRPr="00FF24BC">
        <w:rPr>
          <w:rFonts w:ascii="Arial" w:hAnsi="Arial" w:cs="Arial"/>
          <w:sz w:val="24"/>
          <w:szCs w:val="24"/>
          <w:u w:val="single"/>
        </w:rPr>
        <w:t>-1 bod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2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-2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3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-3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4-5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-5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>5 i više neopra</w:t>
      </w:r>
      <w:r>
        <w:rPr>
          <w:rFonts w:ascii="Arial" w:hAnsi="Arial" w:cs="Arial"/>
          <w:sz w:val="24"/>
          <w:szCs w:val="24"/>
        </w:rPr>
        <w:t>v</w:t>
      </w:r>
      <w:r w:rsidRPr="00333B93">
        <w:rPr>
          <w:rFonts w:ascii="Arial" w:hAnsi="Arial" w:cs="Arial"/>
          <w:sz w:val="24"/>
          <w:szCs w:val="24"/>
        </w:rPr>
        <w:t xml:space="preserve">danih izostanaka: </w:t>
      </w:r>
      <w:r w:rsidRPr="00FF24BC">
        <w:rPr>
          <w:rFonts w:ascii="Arial" w:hAnsi="Arial" w:cs="Arial"/>
          <w:sz w:val="24"/>
          <w:szCs w:val="24"/>
          <w:u w:val="single"/>
        </w:rPr>
        <w:t>-10 bodova</w:t>
      </w:r>
    </w:p>
    <w:p w14:paraId="5F6CFA77" w14:textId="77777777" w:rsidR="00711C0C" w:rsidRPr="00FF24BC" w:rsidRDefault="00711C0C" w:rsidP="00711C0C">
      <w:pPr>
        <w:jc w:val="both"/>
        <w:rPr>
          <w:rFonts w:ascii="Arial" w:hAnsi="Arial" w:cs="Arial"/>
          <w:sz w:val="24"/>
          <w:szCs w:val="24"/>
          <w:u w:val="single"/>
        </w:rPr>
      </w:pPr>
      <w:r w:rsidRPr="00333B93">
        <w:rPr>
          <w:rFonts w:ascii="Arial" w:hAnsi="Arial" w:cs="Arial"/>
          <w:sz w:val="24"/>
          <w:szCs w:val="24"/>
        </w:rPr>
        <w:t>(</w:t>
      </w:r>
      <w:r w:rsidRPr="00FF24BC">
        <w:rPr>
          <w:rFonts w:ascii="Arial" w:hAnsi="Arial" w:cs="Arial"/>
          <w:sz w:val="24"/>
          <w:szCs w:val="24"/>
          <w:u w:val="single"/>
        </w:rPr>
        <w:t>maksimalno  5 boda ili negativni/minus(-) bodovi</w:t>
      </w:r>
    </w:p>
    <w:p w14:paraId="72D18018" w14:textId="77777777" w:rsidR="00711C0C" w:rsidRPr="00333B93" w:rsidRDefault="00711C0C" w:rsidP="00711C0C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333B93">
        <w:rPr>
          <w:rFonts w:ascii="Arial" w:hAnsi="Arial" w:cs="Arial"/>
          <w:b/>
          <w:bCs/>
          <w:sz w:val="24"/>
          <w:szCs w:val="24"/>
        </w:rPr>
        <w:t>ODGOJNE MJERE ZBOG POVREDE dužnosti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A2C02E4" w14:textId="77777777" w:rsidR="00711C0C" w:rsidRPr="00333B93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</w:t>
      </w:r>
      <w:r w:rsidRPr="00333B93">
        <w:rPr>
          <w:rFonts w:ascii="Arial" w:hAnsi="Arial" w:cs="Arial"/>
          <w:sz w:val="24"/>
          <w:szCs w:val="24"/>
        </w:rPr>
        <w:t xml:space="preserve"> mjer</w:t>
      </w:r>
      <w:r>
        <w:rPr>
          <w:rFonts w:ascii="Arial" w:hAnsi="Arial" w:cs="Arial"/>
          <w:sz w:val="24"/>
          <w:szCs w:val="24"/>
        </w:rPr>
        <w:t>a</w:t>
      </w:r>
      <w:r w:rsidRPr="00333B93">
        <w:rPr>
          <w:rFonts w:ascii="Arial" w:hAnsi="Arial" w:cs="Arial"/>
          <w:sz w:val="24"/>
          <w:szCs w:val="24"/>
        </w:rPr>
        <w:t xml:space="preserve"> </w:t>
      </w:r>
      <w:r w:rsidRPr="00EE29A7">
        <w:rPr>
          <w:rFonts w:ascii="Arial" w:hAnsi="Arial" w:cs="Arial"/>
          <w:sz w:val="24"/>
          <w:szCs w:val="24"/>
          <w:u w:val="single"/>
        </w:rPr>
        <w:t>3 boda</w:t>
      </w:r>
      <w:r>
        <w:rPr>
          <w:rFonts w:ascii="Arial" w:hAnsi="Arial" w:cs="Arial"/>
          <w:sz w:val="24"/>
          <w:szCs w:val="24"/>
        </w:rPr>
        <w:t xml:space="preserve"> </w:t>
      </w:r>
      <w:r w:rsidRPr="00333B93">
        <w:rPr>
          <w:rFonts w:ascii="Arial" w:hAnsi="Arial" w:cs="Arial"/>
          <w:sz w:val="24"/>
          <w:szCs w:val="24"/>
        </w:rPr>
        <w:t xml:space="preserve">; opomena: </w:t>
      </w:r>
      <w:r w:rsidRPr="00EE29A7">
        <w:rPr>
          <w:rFonts w:ascii="Arial" w:hAnsi="Arial" w:cs="Arial"/>
          <w:sz w:val="24"/>
          <w:szCs w:val="24"/>
          <w:u w:val="single"/>
        </w:rPr>
        <w:t>-5 bodova</w:t>
      </w:r>
      <w:r w:rsidRPr="00333B93">
        <w:rPr>
          <w:rFonts w:ascii="Arial" w:hAnsi="Arial" w:cs="Arial"/>
          <w:sz w:val="24"/>
          <w:szCs w:val="24"/>
        </w:rPr>
        <w:t>; ukor</w:t>
      </w:r>
      <w:r w:rsidRPr="00EE29A7">
        <w:rPr>
          <w:rFonts w:ascii="Arial" w:hAnsi="Arial" w:cs="Arial"/>
          <w:sz w:val="24"/>
          <w:szCs w:val="24"/>
          <w:u w:val="single"/>
        </w:rPr>
        <w:t>: -10 bodova</w:t>
      </w:r>
      <w:r w:rsidRPr="00333B93">
        <w:rPr>
          <w:rFonts w:ascii="Arial" w:hAnsi="Arial" w:cs="Arial"/>
          <w:sz w:val="24"/>
          <w:szCs w:val="24"/>
        </w:rPr>
        <w:t xml:space="preserve">; opomena pred isključenje: </w:t>
      </w:r>
      <w:r w:rsidRPr="00EE29A7">
        <w:rPr>
          <w:rFonts w:ascii="Arial" w:hAnsi="Arial" w:cs="Arial"/>
          <w:sz w:val="24"/>
          <w:szCs w:val="24"/>
          <w:u w:val="single"/>
        </w:rPr>
        <w:t>-15 bodova</w:t>
      </w:r>
      <w:r w:rsidRPr="00333B93">
        <w:rPr>
          <w:rFonts w:ascii="Arial" w:hAnsi="Arial" w:cs="Arial"/>
          <w:sz w:val="24"/>
          <w:szCs w:val="24"/>
        </w:rPr>
        <w:t xml:space="preserve"> po mjeri po godini obrazovanja/razredu) </w:t>
      </w:r>
    </w:p>
    <w:p w14:paraId="3577CD81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 w:rsidRPr="00333B93">
        <w:rPr>
          <w:rFonts w:ascii="Arial" w:hAnsi="Arial" w:cs="Arial"/>
          <w:sz w:val="24"/>
          <w:szCs w:val="24"/>
        </w:rPr>
        <w:lastRenderedPageBreak/>
        <w:t>(</w:t>
      </w:r>
      <w:r w:rsidRPr="00EE29A7">
        <w:rPr>
          <w:rFonts w:ascii="Arial" w:hAnsi="Arial" w:cs="Arial"/>
          <w:sz w:val="24"/>
          <w:szCs w:val="24"/>
          <w:u w:val="single"/>
        </w:rPr>
        <w:t>maksimalno 3 boda ili negativni/minus (-) bodovi</w:t>
      </w:r>
      <w:r w:rsidRPr="00333B93">
        <w:rPr>
          <w:rFonts w:ascii="Arial" w:hAnsi="Arial" w:cs="Arial"/>
          <w:sz w:val="24"/>
          <w:szCs w:val="24"/>
        </w:rPr>
        <w:t>)</w:t>
      </w:r>
    </w:p>
    <w:p w14:paraId="50139E30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F10218">
        <w:rPr>
          <w:rFonts w:ascii="Arial" w:hAnsi="Arial" w:cs="Arial"/>
          <w:b/>
          <w:bCs/>
          <w:sz w:val="24"/>
          <w:szCs w:val="24"/>
        </w:rPr>
        <w:t>SUDJELOVANJE U NATJECANJIMA U PRETHODNOM RAZREDU:</w:t>
      </w:r>
    </w:p>
    <w:p w14:paraId="1BA8667D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 w:rsidRPr="00333B93">
        <w:rPr>
          <w:rFonts w:ascii="Arial" w:hAnsi="Arial" w:cs="Arial"/>
          <w:b/>
          <w:bCs/>
          <w:sz w:val="24"/>
          <w:szCs w:val="24"/>
        </w:rPr>
        <w:t>državna</w:t>
      </w:r>
      <w:r w:rsidRPr="00333B93">
        <w:rPr>
          <w:rFonts w:ascii="Arial" w:hAnsi="Arial" w:cs="Arial"/>
          <w:sz w:val="24"/>
          <w:szCs w:val="24"/>
        </w:rPr>
        <w:t xml:space="preserve">: strukovna natjecanja </w:t>
      </w:r>
      <w:r w:rsidRPr="00EE29A7">
        <w:rPr>
          <w:rFonts w:ascii="Arial" w:hAnsi="Arial" w:cs="Arial"/>
          <w:sz w:val="24"/>
          <w:szCs w:val="24"/>
          <w:u w:val="single"/>
        </w:rPr>
        <w:t>5 boda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državna</w:t>
      </w:r>
      <w:r w:rsidRPr="00333B93">
        <w:rPr>
          <w:rFonts w:ascii="Arial" w:hAnsi="Arial" w:cs="Arial"/>
          <w:sz w:val="24"/>
          <w:szCs w:val="24"/>
        </w:rPr>
        <w:t xml:space="preserve"> opće-obrazovna </w:t>
      </w:r>
      <w:r w:rsidRPr="00EE29A7">
        <w:rPr>
          <w:rFonts w:ascii="Arial" w:hAnsi="Arial" w:cs="Arial"/>
          <w:sz w:val="24"/>
          <w:szCs w:val="24"/>
          <w:u w:val="single"/>
        </w:rPr>
        <w:t>3 boda</w:t>
      </w:r>
      <w:r w:rsidRPr="00333B93"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b/>
          <w:bCs/>
          <w:sz w:val="24"/>
          <w:szCs w:val="24"/>
        </w:rPr>
        <w:t>županijska</w:t>
      </w:r>
      <w:r w:rsidRPr="00333B93">
        <w:rPr>
          <w:rFonts w:ascii="Arial" w:hAnsi="Arial" w:cs="Arial"/>
          <w:sz w:val="24"/>
          <w:szCs w:val="24"/>
        </w:rPr>
        <w:t xml:space="preserve">: strukovna </w:t>
      </w:r>
      <w:r w:rsidRPr="00EE29A7">
        <w:rPr>
          <w:rFonts w:ascii="Arial" w:hAnsi="Arial" w:cs="Arial"/>
          <w:sz w:val="24"/>
          <w:szCs w:val="24"/>
          <w:u w:val="single"/>
        </w:rPr>
        <w:t>3 boda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županijska </w:t>
      </w:r>
      <w:r w:rsidRPr="00333B93">
        <w:rPr>
          <w:rFonts w:ascii="Arial" w:hAnsi="Arial" w:cs="Arial"/>
          <w:sz w:val="24"/>
          <w:szCs w:val="24"/>
        </w:rPr>
        <w:t>opće-obrazovna</w:t>
      </w:r>
      <w:r>
        <w:rPr>
          <w:rFonts w:ascii="Arial" w:hAnsi="Arial" w:cs="Arial"/>
          <w:sz w:val="24"/>
          <w:szCs w:val="24"/>
        </w:rPr>
        <w:t xml:space="preserve"> </w:t>
      </w:r>
      <w:r w:rsidRPr="00EE29A7">
        <w:rPr>
          <w:rFonts w:ascii="Arial" w:hAnsi="Arial" w:cs="Arial"/>
          <w:sz w:val="24"/>
          <w:szCs w:val="24"/>
          <w:u w:val="single"/>
        </w:rPr>
        <w:t>2 boda</w:t>
      </w:r>
      <w:r w:rsidRPr="00333B93"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b/>
          <w:bCs/>
          <w:sz w:val="24"/>
          <w:szCs w:val="24"/>
        </w:rPr>
        <w:t>školska</w:t>
      </w:r>
      <w:r w:rsidRPr="00333B93">
        <w:rPr>
          <w:rFonts w:ascii="Arial" w:hAnsi="Arial" w:cs="Arial"/>
          <w:sz w:val="24"/>
          <w:szCs w:val="24"/>
        </w:rPr>
        <w:t>: strukovna natjecanja</w:t>
      </w:r>
      <w:r>
        <w:rPr>
          <w:rFonts w:ascii="Arial" w:hAnsi="Arial" w:cs="Arial"/>
          <w:sz w:val="24"/>
          <w:szCs w:val="24"/>
        </w:rPr>
        <w:t xml:space="preserve"> </w:t>
      </w:r>
      <w:r w:rsidRPr="00EE29A7">
        <w:rPr>
          <w:rFonts w:ascii="Arial" w:hAnsi="Arial" w:cs="Arial"/>
          <w:sz w:val="24"/>
          <w:szCs w:val="24"/>
          <w:u w:val="single"/>
        </w:rPr>
        <w:t>1 boda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školska </w:t>
      </w:r>
      <w:r w:rsidRPr="00333B93">
        <w:rPr>
          <w:rFonts w:ascii="Arial" w:hAnsi="Arial" w:cs="Arial"/>
          <w:sz w:val="24"/>
          <w:szCs w:val="24"/>
        </w:rPr>
        <w:t>opće obrazovna</w:t>
      </w:r>
      <w:r>
        <w:rPr>
          <w:rFonts w:ascii="Arial" w:hAnsi="Arial" w:cs="Arial"/>
          <w:sz w:val="24"/>
          <w:szCs w:val="24"/>
        </w:rPr>
        <w:t xml:space="preserve"> </w:t>
      </w:r>
      <w:r w:rsidRPr="00EE29A7">
        <w:rPr>
          <w:rFonts w:ascii="Arial" w:hAnsi="Arial" w:cs="Arial"/>
          <w:sz w:val="24"/>
          <w:szCs w:val="24"/>
          <w:u w:val="single"/>
        </w:rPr>
        <w:t>1 bod</w:t>
      </w:r>
      <w:r>
        <w:rPr>
          <w:rFonts w:ascii="Arial" w:hAnsi="Arial" w:cs="Arial"/>
          <w:sz w:val="24"/>
          <w:szCs w:val="24"/>
        </w:rPr>
        <w:t xml:space="preserve">  (</w:t>
      </w:r>
      <w:r w:rsidRPr="00FF24BC">
        <w:rPr>
          <w:rFonts w:ascii="Arial" w:hAnsi="Arial" w:cs="Arial"/>
          <w:sz w:val="24"/>
          <w:szCs w:val="24"/>
          <w:u w:val="single"/>
        </w:rPr>
        <w:t>maksimalno 15 bodova</w:t>
      </w:r>
      <w:r>
        <w:rPr>
          <w:rFonts w:ascii="Arial" w:hAnsi="Arial" w:cs="Arial"/>
          <w:sz w:val="24"/>
          <w:szCs w:val="24"/>
        </w:rPr>
        <w:t>)</w:t>
      </w:r>
    </w:p>
    <w:p w14:paraId="26709517" w14:textId="77777777" w:rsidR="00711C0C" w:rsidRPr="00EE29A7" w:rsidRDefault="00711C0C" w:rsidP="00711C0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10218">
        <w:rPr>
          <w:rFonts w:ascii="Arial" w:hAnsi="Arial" w:cs="Arial"/>
          <w:b/>
          <w:bCs/>
          <w:sz w:val="24"/>
          <w:szCs w:val="24"/>
        </w:rPr>
        <w:t>MOTIVACIJSKO PISMO</w:t>
      </w:r>
      <w:r>
        <w:rPr>
          <w:rFonts w:ascii="Arial" w:hAnsi="Arial" w:cs="Arial"/>
          <w:sz w:val="24"/>
          <w:szCs w:val="24"/>
        </w:rPr>
        <w:t xml:space="preserve"> (na hrvatskom i engleskom jeziku)- </w:t>
      </w:r>
      <w:r w:rsidRPr="00EE29A7">
        <w:rPr>
          <w:rFonts w:ascii="Arial" w:hAnsi="Arial" w:cs="Arial"/>
          <w:sz w:val="24"/>
          <w:szCs w:val="24"/>
          <w:u w:val="single"/>
        </w:rPr>
        <w:t>maksimalno 15 bodova</w:t>
      </w:r>
    </w:p>
    <w:p w14:paraId="4814585D" w14:textId="77777777" w:rsidR="00711C0C" w:rsidRPr="00EE29A7" w:rsidRDefault="00711C0C" w:rsidP="00711C0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F10218">
        <w:rPr>
          <w:rFonts w:ascii="Arial" w:hAnsi="Arial" w:cs="Arial"/>
          <w:b/>
          <w:bCs/>
          <w:sz w:val="24"/>
          <w:szCs w:val="24"/>
        </w:rPr>
        <w:t>EUROPASS ŽIVOTOPIS</w:t>
      </w:r>
      <w:r>
        <w:rPr>
          <w:rFonts w:ascii="Arial" w:hAnsi="Arial" w:cs="Arial"/>
          <w:sz w:val="24"/>
          <w:szCs w:val="24"/>
        </w:rPr>
        <w:t xml:space="preserve"> (na hrvatskom i engleskom jeziku)– </w:t>
      </w:r>
      <w:r w:rsidRPr="00EE29A7">
        <w:rPr>
          <w:rFonts w:ascii="Arial" w:hAnsi="Arial" w:cs="Arial"/>
          <w:sz w:val="24"/>
          <w:szCs w:val="24"/>
          <w:u w:val="single"/>
        </w:rPr>
        <w:t xml:space="preserve">maksimalno 15 bodova </w:t>
      </w:r>
    </w:p>
    <w:p w14:paraId="4F8ECCCA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D22EE2">
        <w:rPr>
          <w:rFonts w:ascii="Arial" w:hAnsi="Arial" w:cs="Arial"/>
          <w:b/>
          <w:bCs/>
          <w:sz w:val="24"/>
          <w:szCs w:val="24"/>
        </w:rPr>
        <w:t>OCJENA UČENIKA TEMELJEM OCJENE RAZREDNOG VIJEĆA</w:t>
      </w:r>
      <w:r w:rsidRPr="00D22EE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snalažljivost, marljivost, zalaganje, odgovornost, komunikacijske vještine (aritmetička sredina)-</w:t>
      </w:r>
      <w:r w:rsidRPr="00FF24BC">
        <w:rPr>
          <w:rFonts w:ascii="Arial" w:hAnsi="Arial" w:cs="Arial"/>
          <w:sz w:val="24"/>
          <w:szCs w:val="24"/>
          <w:u w:val="single"/>
        </w:rPr>
        <w:t>maksimalno 5 bodova</w:t>
      </w:r>
    </w:p>
    <w:p w14:paraId="34533587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5A40DB">
        <w:rPr>
          <w:rFonts w:ascii="Arial" w:hAnsi="Arial" w:cs="Arial"/>
          <w:b/>
          <w:bCs/>
          <w:sz w:val="24"/>
          <w:szCs w:val="24"/>
        </w:rPr>
        <w:t>UČENICI S MANJE MOGUĆNOSTI</w:t>
      </w:r>
      <w:r>
        <w:rPr>
          <w:rFonts w:ascii="Arial" w:hAnsi="Arial" w:cs="Arial"/>
          <w:sz w:val="24"/>
          <w:szCs w:val="24"/>
        </w:rPr>
        <w:t xml:space="preserve">- </w:t>
      </w:r>
      <w:r w:rsidRPr="005A40DB">
        <w:rPr>
          <w:rFonts w:ascii="Arial" w:hAnsi="Arial" w:cs="Arial"/>
          <w:b/>
          <w:bCs/>
          <w:i/>
          <w:iCs/>
          <w:sz w:val="24"/>
          <w:szCs w:val="24"/>
        </w:rPr>
        <w:t>DODATNI BODOVI</w:t>
      </w:r>
    </w:p>
    <w:p w14:paraId="77395534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obzir dolazi bilo koja poteškoća koja učeniku onemogućuje normalni tijek obrazovanja te ga na taj način stavlja u nepovoljniji položaj poput: invaliditeta, zdravstvenih problema, prepreka povezanih sa sustavom obrazovanja i osposobljavanja, kulturne razlike, društvene prepreke, ekonomske prepreke, geografske prepreke)</w:t>
      </w:r>
    </w:p>
    <w:p w14:paraId="6D86B1EF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 w:rsidRPr="00EE29A7">
        <w:rPr>
          <w:rFonts w:ascii="Arial" w:hAnsi="Arial" w:cs="Arial"/>
          <w:sz w:val="24"/>
          <w:szCs w:val="24"/>
          <w:u w:val="single"/>
        </w:rPr>
        <w:t>Dodatnih 5 bodova po kategoriji prednosti</w:t>
      </w:r>
      <w:r>
        <w:rPr>
          <w:rFonts w:ascii="Arial" w:hAnsi="Arial" w:cs="Arial"/>
          <w:sz w:val="24"/>
          <w:szCs w:val="24"/>
        </w:rPr>
        <w:t xml:space="preserve"> (</w:t>
      </w:r>
      <w:r w:rsidRPr="00FF24BC">
        <w:rPr>
          <w:rFonts w:ascii="Arial" w:hAnsi="Arial" w:cs="Arial"/>
          <w:sz w:val="24"/>
          <w:szCs w:val="24"/>
          <w:u w:val="single"/>
        </w:rPr>
        <w:t>maksimalno 35 dodatnih bodova</w:t>
      </w:r>
      <w:r>
        <w:rPr>
          <w:rFonts w:ascii="Arial" w:hAnsi="Arial" w:cs="Arial"/>
          <w:sz w:val="24"/>
          <w:szCs w:val="24"/>
        </w:rPr>
        <w:t>)</w:t>
      </w:r>
    </w:p>
    <w:p w14:paraId="63651C60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**detaljno su kategorije prednosti navedene i razrađene u prijavnom obrascu za učenike </w:t>
      </w:r>
    </w:p>
    <w:p w14:paraId="38FE8723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EE29A7">
        <w:rPr>
          <w:rFonts w:ascii="Arial" w:hAnsi="Arial" w:cs="Arial"/>
          <w:b/>
          <w:bCs/>
          <w:sz w:val="24"/>
          <w:szCs w:val="24"/>
        </w:rPr>
        <w:t>DODATNI BODOVI ZA UČENIKE KOJI SU prošle šk.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E29A7">
        <w:rPr>
          <w:rFonts w:ascii="Arial" w:hAnsi="Arial" w:cs="Arial"/>
          <w:b/>
          <w:bCs/>
          <w:sz w:val="24"/>
          <w:szCs w:val="24"/>
        </w:rPr>
        <w:t xml:space="preserve">godine (2024./25.) </w:t>
      </w:r>
      <w:r w:rsidRPr="00051AF9">
        <w:rPr>
          <w:rFonts w:ascii="Arial" w:hAnsi="Arial" w:cs="Arial"/>
          <w:sz w:val="24"/>
          <w:szCs w:val="24"/>
        </w:rPr>
        <w:t>aplicirali za Erasmus+ aktivnosti mobilnosti u strukovnom obrazovanju i osposobljavanju, ali su bili na rezervnoj listi kao 1.rezerve</w:t>
      </w:r>
      <w:r>
        <w:rPr>
          <w:rFonts w:ascii="Arial" w:hAnsi="Arial" w:cs="Arial"/>
          <w:sz w:val="24"/>
          <w:szCs w:val="24"/>
        </w:rPr>
        <w:t xml:space="preserve"> te </w:t>
      </w:r>
      <w:r w:rsidRPr="00EE29A7">
        <w:rPr>
          <w:rFonts w:ascii="Arial" w:hAnsi="Arial" w:cs="Arial"/>
          <w:sz w:val="24"/>
          <w:szCs w:val="24"/>
          <w:u w:val="single"/>
        </w:rPr>
        <w:t>su sudjelovali u svim pripremnim aktivnostima</w:t>
      </w:r>
      <w:r>
        <w:rPr>
          <w:rFonts w:ascii="Arial" w:hAnsi="Arial" w:cs="Arial"/>
          <w:sz w:val="24"/>
          <w:szCs w:val="24"/>
        </w:rPr>
        <w:t xml:space="preserve"> za navedenu/e mobilnosti- </w:t>
      </w:r>
      <w:r w:rsidRPr="00051AF9">
        <w:rPr>
          <w:rFonts w:ascii="Arial" w:hAnsi="Arial" w:cs="Arial"/>
          <w:b/>
          <w:bCs/>
          <w:sz w:val="24"/>
          <w:szCs w:val="24"/>
        </w:rPr>
        <w:t>sudjelovanje u pripremnim aktivnostima za mobilnost kao rezervni učenik</w:t>
      </w:r>
      <w:r>
        <w:rPr>
          <w:rFonts w:ascii="Arial" w:hAnsi="Arial" w:cs="Arial"/>
          <w:sz w:val="24"/>
          <w:szCs w:val="24"/>
        </w:rPr>
        <w:t xml:space="preserve">- </w:t>
      </w:r>
      <w:r w:rsidRPr="00FF24BC">
        <w:rPr>
          <w:rFonts w:ascii="Arial" w:hAnsi="Arial" w:cs="Arial"/>
          <w:sz w:val="24"/>
          <w:szCs w:val="24"/>
          <w:u w:val="single"/>
        </w:rPr>
        <w:t>2 boda</w:t>
      </w:r>
    </w:p>
    <w:p w14:paraId="179311A6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</w:p>
    <w:p w14:paraId="0018CF2C" w14:textId="77777777" w:rsidR="00711C0C" w:rsidRDefault="00711C0C" w:rsidP="00711C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A40DB">
        <w:rPr>
          <w:rFonts w:ascii="Arial" w:hAnsi="Arial" w:cs="Arial"/>
          <w:b/>
          <w:bCs/>
          <w:i/>
          <w:iCs/>
          <w:sz w:val="24"/>
          <w:szCs w:val="24"/>
        </w:rPr>
        <w:t>NAPOMENA</w:t>
      </w:r>
      <w:r w:rsidRPr="005A40DB">
        <w:rPr>
          <w:rFonts w:ascii="Arial" w:hAnsi="Arial" w:cs="Arial"/>
          <w:i/>
          <w:iCs/>
          <w:sz w:val="24"/>
          <w:szCs w:val="24"/>
        </w:rPr>
        <w:t>: točnost svih podataka provjerit će se uvidom u razrednu knjigu</w:t>
      </w:r>
    </w:p>
    <w:p w14:paraId="52D0717F" w14:textId="77777777" w:rsidR="00711C0C" w:rsidRDefault="00711C0C" w:rsidP="00711C0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B7691">
        <w:rPr>
          <w:rFonts w:ascii="Arial" w:hAnsi="Arial" w:cs="Arial"/>
          <w:b/>
          <w:bCs/>
          <w:i/>
          <w:iCs/>
          <w:sz w:val="24"/>
          <w:szCs w:val="24"/>
        </w:rPr>
        <w:t xml:space="preserve">UKUPNO BODOVA: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maksimalno 105 bodova </w:t>
      </w:r>
      <w:r w:rsidRPr="00D576E3">
        <w:rPr>
          <w:rFonts w:ascii="Arial" w:hAnsi="Arial" w:cs="Arial"/>
          <w:sz w:val="24"/>
          <w:szCs w:val="24"/>
        </w:rPr>
        <w:t xml:space="preserve">(prijavni obrazac i obrazac ocjena strukovnih predmeta= </w:t>
      </w:r>
      <w:r>
        <w:rPr>
          <w:rFonts w:ascii="Arial" w:hAnsi="Arial" w:cs="Arial"/>
          <w:sz w:val="24"/>
          <w:szCs w:val="24"/>
        </w:rPr>
        <w:t>33</w:t>
      </w:r>
      <w:r w:rsidRPr="00D576E3">
        <w:rPr>
          <w:rFonts w:ascii="Arial" w:hAnsi="Arial" w:cs="Arial"/>
          <w:sz w:val="24"/>
          <w:szCs w:val="24"/>
        </w:rPr>
        <w:t xml:space="preserve"> bod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 xml:space="preserve">+ ocjena razrednog vijeća= 5 bodova + motivacijsko pismo= 15 bodova +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Europass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životopis= 15 bodova)+ DODATNI BODOVI (kategorije </w:t>
      </w:r>
      <w:r>
        <w:rPr>
          <w:rFonts w:ascii="Arial" w:hAnsi="Arial" w:cs="Arial"/>
          <w:i/>
          <w:iCs/>
          <w:sz w:val="24"/>
          <w:szCs w:val="24"/>
        </w:rPr>
        <w:lastRenderedPageBreak/>
        <w:t>prednosti)= 35 bodova+ dodatni bodovi = 2 boda za sudjelovanje u pripremnim aktivnostima Erasmus+ mobilnosti u šk. god. 2024./25)</w:t>
      </w:r>
    </w:p>
    <w:p w14:paraId="219EFCEA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Ukoliko je potrebno, kandidati ulaze i u drugi krug odabira (npr. kandidati iz istog područja/smjera koji imaju isti broj bodova), gdje članovi školskog Erasmus+ projektnog tima vode individualne razgovore s kandidatima (npr. o samim projektnim aktivnostima, pouzdanost, susretljivost, snalažljivosti u novom okruženju i sl.). Nakon ove faze selekcije povjerenstvo formira rang listu kandidata koji će sudjelovati u mobilnostima.  </w:t>
      </w:r>
    </w:p>
    <w:p w14:paraId="6B597412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Učenici će redom na temelju pozicije na rang listi i ispunjenja kvote za određenu lokaciju sudjelovati u mobilnostima.</w:t>
      </w:r>
      <w:r w:rsidRPr="00D576E3">
        <w:rPr>
          <w:rFonts w:ascii="Arial" w:hAnsi="Arial" w:cs="Arial"/>
          <w:sz w:val="24"/>
          <w:szCs w:val="24"/>
        </w:rPr>
        <w:t xml:space="preserve"> </w:t>
      </w:r>
      <w:r w:rsidRPr="001F5B8B">
        <w:rPr>
          <w:rFonts w:ascii="Arial" w:hAnsi="Arial" w:cs="Arial"/>
          <w:sz w:val="24"/>
          <w:szCs w:val="24"/>
        </w:rPr>
        <w:t>Najviše rangirani</w:t>
      </w:r>
      <w:r>
        <w:rPr>
          <w:rFonts w:ascii="Arial" w:hAnsi="Arial" w:cs="Arial"/>
          <w:sz w:val="24"/>
          <w:szCs w:val="24"/>
        </w:rPr>
        <w:t xml:space="preserve"> učenici</w:t>
      </w:r>
      <w:r w:rsidRPr="001F5B8B">
        <w:rPr>
          <w:rFonts w:ascii="Arial" w:hAnsi="Arial" w:cs="Arial"/>
          <w:sz w:val="24"/>
          <w:szCs w:val="24"/>
        </w:rPr>
        <w:t xml:space="preserve"> na listi</w:t>
      </w:r>
      <w:r>
        <w:rPr>
          <w:rFonts w:ascii="Arial" w:hAnsi="Arial" w:cs="Arial"/>
          <w:sz w:val="24"/>
          <w:szCs w:val="24"/>
        </w:rPr>
        <w:t xml:space="preserve"> date struke</w:t>
      </w:r>
      <w:r w:rsidRPr="001F5B8B">
        <w:rPr>
          <w:rFonts w:ascii="Arial" w:hAnsi="Arial" w:cs="Arial"/>
          <w:sz w:val="24"/>
          <w:szCs w:val="24"/>
        </w:rPr>
        <w:t xml:space="preserve"> bit će odabrani za sudjelovanje u mobilnosti. Ostali </w:t>
      </w:r>
      <w:r>
        <w:rPr>
          <w:rFonts w:ascii="Arial" w:hAnsi="Arial" w:cs="Arial"/>
          <w:sz w:val="24"/>
          <w:szCs w:val="24"/>
        </w:rPr>
        <w:t>učenici</w:t>
      </w:r>
      <w:r w:rsidRPr="001F5B8B">
        <w:rPr>
          <w:rFonts w:ascii="Arial" w:hAnsi="Arial" w:cs="Arial"/>
          <w:sz w:val="24"/>
          <w:szCs w:val="24"/>
        </w:rPr>
        <w:t xml:space="preserve"> bit će zamjenski</w:t>
      </w:r>
      <w:r>
        <w:rPr>
          <w:rFonts w:ascii="Arial" w:hAnsi="Arial" w:cs="Arial"/>
          <w:sz w:val="24"/>
          <w:szCs w:val="24"/>
        </w:rPr>
        <w:t xml:space="preserve">-rezervni </w:t>
      </w:r>
      <w:r w:rsidRPr="001F5B8B">
        <w:rPr>
          <w:rFonts w:ascii="Arial" w:hAnsi="Arial" w:cs="Arial"/>
          <w:sz w:val="24"/>
          <w:szCs w:val="24"/>
        </w:rPr>
        <w:t xml:space="preserve"> sudionici</w:t>
      </w:r>
      <w:r>
        <w:rPr>
          <w:rFonts w:ascii="Arial" w:hAnsi="Arial" w:cs="Arial"/>
          <w:sz w:val="24"/>
          <w:szCs w:val="24"/>
        </w:rPr>
        <w:t xml:space="preserve"> </w:t>
      </w:r>
      <w:r w:rsidRPr="001F5B8B">
        <w:rPr>
          <w:rFonts w:ascii="Arial" w:hAnsi="Arial" w:cs="Arial"/>
          <w:sz w:val="24"/>
          <w:szCs w:val="24"/>
        </w:rPr>
        <w:t>redoslijedom na rang-listi</w:t>
      </w:r>
      <w:r>
        <w:rPr>
          <w:rFonts w:ascii="Arial" w:hAnsi="Arial" w:cs="Arial"/>
          <w:sz w:val="24"/>
          <w:szCs w:val="24"/>
        </w:rPr>
        <w:t xml:space="preserve">.  </w:t>
      </w:r>
      <w:r w:rsidRPr="00C0036C">
        <w:rPr>
          <w:rFonts w:ascii="Arial" w:hAnsi="Arial" w:cs="Arial"/>
          <w:b/>
          <w:bCs/>
          <w:sz w:val="24"/>
          <w:szCs w:val="24"/>
        </w:rPr>
        <w:t>Škola ostavlja pravo promjene broja sudionika (povećanje ili smanjenje) i promjene vremena i mjesta mobilnosti ovisno o raspoloživim financijskim sredstvima te o mogućnostima partnerskih ustanova.</w:t>
      </w:r>
      <w:r>
        <w:rPr>
          <w:rFonts w:ascii="Arial" w:hAnsi="Arial" w:cs="Arial"/>
          <w:sz w:val="24"/>
          <w:szCs w:val="24"/>
        </w:rPr>
        <w:t xml:space="preserve"> Škola će u najkraćem mogućem roku obavijestiti učenike o sudjelovanju u mobilnosti. </w:t>
      </w:r>
    </w:p>
    <w:p w14:paraId="61C6D94A" w14:textId="77777777" w:rsidR="00711C0C" w:rsidRPr="008C246E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Obveze sudionika mobilnosti: </w:t>
      </w:r>
    </w:p>
    <w:p w14:paraId="248AC460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Odabrani sudionici mobilnosti dužni su sudjelovati u svim pripremnim, organizacijskim i </w:t>
      </w:r>
      <w:proofErr w:type="spellStart"/>
      <w:r>
        <w:rPr>
          <w:rFonts w:ascii="Arial" w:hAnsi="Arial" w:cs="Arial"/>
          <w:sz w:val="24"/>
          <w:szCs w:val="24"/>
        </w:rPr>
        <w:t>diseminacijskim</w:t>
      </w:r>
      <w:proofErr w:type="spellEnd"/>
      <w:r>
        <w:rPr>
          <w:rFonts w:ascii="Arial" w:hAnsi="Arial" w:cs="Arial"/>
          <w:sz w:val="24"/>
          <w:szCs w:val="24"/>
        </w:rPr>
        <w:t xml:space="preserve"> aktivnostima prije, za vrijeme i nakon mobilnosti, za vrijeme trajanja projekta. Sudionici mobilnosti će prije provedbe mobilnosti sa Srednjom školom Koprivnica potpisati ugovor o dodjeli financijske potpore te ostale dokumente potrebne za kvalitetnu provedbu stručne prakse u inozemstvu (Ugovore o učenju, Dodataka ugovoru o učenju i dr.).</w:t>
      </w:r>
    </w:p>
    <w:p w14:paraId="7A9C5E34" w14:textId="77777777" w:rsidR="00711C0C" w:rsidRPr="008C246E" w:rsidRDefault="00711C0C" w:rsidP="00711C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Financiranje sudjelovanja na mobilnosti: </w:t>
      </w:r>
    </w:p>
    <w:p w14:paraId="5BD6EE18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Sudjelovanje u mobilnosti sufinancirano je sredstvima programa Europske unije Erasmus+. Sudionicima mobilnosti bit će pokriveni troškovi putovanja,  životni troškovi i osiguranje za vrijeme trajanja mobilnosti te će im biti isplaćen i pripadajući </w:t>
      </w:r>
      <w:proofErr w:type="spellStart"/>
      <w:r>
        <w:rPr>
          <w:rFonts w:ascii="Arial" w:hAnsi="Arial" w:cs="Arial"/>
          <w:sz w:val="24"/>
          <w:szCs w:val="24"/>
        </w:rPr>
        <w:t>đeparac</w:t>
      </w:r>
      <w:proofErr w:type="spellEnd"/>
      <w:r>
        <w:rPr>
          <w:rFonts w:ascii="Arial" w:hAnsi="Arial" w:cs="Arial"/>
          <w:sz w:val="24"/>
          <w:szCs w:val="24"/>
        </w:rPr>
        <w:t xml:space="preserve"> namijenjen ostalim aktivnostima tijekom mobilnosti. </w:t>
      </w:r>
    </w:p>
    <w:p w14:paraId="5F78FCA3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Provedba natječaja: </w:t>
      </w:r>
    </w:p>
    <w:p w14:paraId="3F80E4F6" w14:textId="6309CAB4" w:rsidR="00711C0C" w:rsidRDefault="00711C0C" w:rsidP="00711C0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Prijave se podnose osobno u ured ravnatelja Srednje škole Koprivnica ili Erasmus+ koordinatorici za strukovno obrazovanje i osposobljavanje Ani Prentašić ili elektroničkom poštom na e-mail:</w:t>
      </w:r>
      <w:r w:rsidRPr="002E571E">
        <w:t xml:space="preserve"> </w:t>
      </w:r>
      <w:hyperlink r:id="rId9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U slučaju podnošenja prijave elektroničkom poštom prijavni obrazac, obrazac zaključnih ocjena i obrazac privole za obradu osobnih podataka trebaju biti potpisani i skenirani. Rok za podnošenje prijave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je 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5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dana od objave </w:t>
      </w:r>
      <w:r w:rsidR="00AA0BDC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Produljenja Natječaja</w:t>
      </w:r>
      <w:r w:rsidR="00AA0BDC"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(odnosno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AA0BDC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29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.10.2025. 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).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4EDC92D9" w14:textId="19B091D0" w:rsidR="00711C0C" w:rsidRDefault="00711C0C" w:rsidP="00711C0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 xml:space="preserve">Odluka o odabiru kandidata bit će objavljena na mrežnoj stranici Srednje škole Koprivnica do </w:t>
      </w:r>
      <w:r w:rsidR="00AA0BDC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3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.1</w:t>
      </w:r>
      <w:r w:rsidR="00AA0BDC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1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.2025. (Ukoliko će biti potrebno, za  kandidate koji prođu 1. krug, a  zbog istog broja bodova unutra istog smjera/struke bit će organizirani individualni razgovori na koje će navedeni sudionici biti pozvani te će nakon njih povjerenstvo kreirati konačnu odluku i rang lista će biti objavljena na mrežnoj stranici Srednje škole Koprivnica.)</w:t>
      </w:r>
    </w:p>
    <w:p w14:paraId="7EFA74BB" w14:textId="77777777" w:rsidR="00711C0C" w:rsidRDefault="00711C0C" w:rsidP="00711C0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Svi prikupljeni osobni podaci iz prijavne dokumentacije koristit će se isključivo u svrhu provođenja natječajnog postupka i u svrhu provedbe projekta. </w:t>
      </w:r>
    </w:p>
    <w:p w14:paraId="695D2B55" w14:textId="77777777" w:rsidR="00711C0C" w:rsidRDefault="00711C0C" w:rsidP="00711C0C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Za više informacija u vezi planiranih projektnih aktivnosti svi zainteresirani mogu se obratiti Erasmus+ koordinatorici za strukovno obrazovanje i osposobljavanje putem elektroničke pošte: </w:t>
      </w:r>
      <w:hyperlink r:id="rId10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</w:p>
    <w:p w14:paraId="36545065" w14:textId="77777777" w:rsidR="00711C0C" w:rsidRDefault="00711C0C" w:rsidP="00711C0C">
      <w:pPr>
        <w:jc w:val="both"/>
        <w:rPr>
          <w:rStyle w:val="Hiperveza"/>
          <w:rFonts w:ascii="Arial" w:hAnsi="Arial" w:cs="Arial"/>
          <w:sz w:val="24"/>
          <w:szCs w:val="24"/>
        </w:rPr>
      </w:pPr>
    </w:p>
    <w:p w14:paraId="5B9CF779" w14:textId="77777777" w:rsidR="00711C0C" w:rsidRPr="00867498" w:rsidRDefault="00711C0C" w:rsidP="00711C0C">
      <w:pPr>
        <w:jc w:val="both"/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867498"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Prilozi: </w:t>
      </w:r>
    </w:p>
    <w:p w14:paraId="2FCED36C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Prijavni obrazac</w:t>
      </w:r>
    </w:p>
    <w:p w14:paraId="2C919061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zaključnih ocjena </w:t>
      </w:r>
    </w:p>
    <w:p w14:paraId="675CB147" w14:textId="77777777" w:rsidR="00711C0C" w:rsidRDefault="00711C0C" w:rsidP="00711C0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privole za obradu osobnih podataka</w:t>
      </w:r>
    </w:p>
    <w:p w14:paraId="6A09DB0A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</w:p>
    <w:p w14:paraId="1724FE34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</w:p>
    <w:p w14:paraId="0138D621" w14:textId="77777777" w:rsidR="00711C0C" w:rsidRDefault="00711C0C" w:rsidP="00711C0C">
      <w:pPr>
        <w:jc w:val="both"/>
        <w:rPr>
          <w:rFonts w:ascii="Arial" w:hAnsi="Arial" w:cs="Arial"/>
          <w:sz w:val="24"/>
          <w:szCs w:val="24"/>
        </w:rPr>
      </w:pPr>
    </w:p>
    <w:p w14:paraId="7C7B5D2B" w14:textId="77777777" w:rsidR="00711C0C" w:rsidRDefault="00711C0C" w:rsidP="00711C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23B228C5" w14:textId="77777777" w:rsidR="00711C0C" w:rsidRPr="004B0ABD" w:rsidRDefault="00711C0C" w:rsidP="00711C0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4D2CD09" w14:textId="77777777" w:rsidR="00711C0C" w:rsidRPr="00D22EE2" w:rsidRDefault="00711C0C" w:rsidP="00711C0C">
      <w:pPr>
        <w:jc w:val="both"/>
        <w:rPr>
          <w:rFonts w:ascii="Arial" w:hAnsi="Arial" w:cs="Arial"/>
          <w:sz w:val="24"/>
          <w:szCs w:val="24"/>
        </w:rPr>
      </w:pPr>
    </w:p>
    <w:p w14:paraId="26107FFA" w14:textId="77777777" w:rsidR="00711C0C" w:rsidRPr="00714A9F" w:rsidRDefault="00711C0C" w:rsidP="00711C0C">
      <w:pPr>
        <w:rPr>
          <w:rFonts w:ascii="Arial" w:hAnsi="Arial" w:cs="Arial"/>
          <w:sz w:val="24"/>
          <w:szCs w:val="24"/>
        </w:rPr>
      </w:pPr>
    </w:p>
    <w:p w14:paraId="03B87E90" w14:textId="231760E4" w:rsidR="00FC755E" w:rsidRDefault="00FC755E" w:rsidP="00C0036C">
      <w:pPr>
        <w:jc w:val="both"/>
        <w:rPr>
          <w:rFonts w:ascii="Arial" w:hAnsi="Arial" w:cs="Arial"/>
          <w:sz w:val="24"/>
          <w:szCs w:val="24"/>
        </w:rPr>
      </w:pPr>
    </w:p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90EE" w14:textId="77777777" w:rsidR="00001095" w:rsidRDefault="00001095" w:rsidP="00FC755E">
      <w:pPr>
        <w:spacing w:after="0" w:line="240" w:lineRule="auto"/>
      </w:pPr>
      <w:r>
        <w:separator/>
      </w:r>
    </w:p>
  </w:endnote>
  <w:endnote w:type="continuationSeparator" w:id="0">
    <w:p w14:paraId="7D0E734C" w14:textId="77777777" w:rsidR="00001095" w:rsidRDefault="00001095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0F06" w14:textId="77777777" w:rsidR="00001095" w:rsidRDefault="00001095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3F337B01" w14:textId="77777777" w:rsidR="00001095" w:rsidRDefault="00001095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2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2"/>
  </w:p>
  <w:p w14:paraId="56DB5209" w14:textId="749EF228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3" w:name="_Hlk181558307"/>
    <w:r>
      <w:rPr>
        <w:b/>
        <w:bCs/>
        <w:sz w:val="23"/>
        <w:szCs w:val="23"/>
      </w:rPr>
      <w:t>202</w:t>
    </w:r>
    <w:r w:rsidR="00711C0C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3"/>
    <w:r w:rsidR="00711C0C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5"/>
  </w:num>
  <w:num w:numId="2" w16cid:durableId="580716296">
    <w:abstractNumId w:val="4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3"/>
  </w:num>
  <w:num w:numId="6" w16cid:durableId="1913151065">
    <w:abstractNumId w:val="6"/>
  </w:num>
  <w:num w:numId="7" w16cid:durableId="1957784467">
    <w:abstractNumId w:val="7"/>
  </w:num>
  <w:num w:numId="8" w16cid:durableId="15901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01095"/>
    <w:rsid w:val="0006581E"/>
    <w:rsid w:val="000742DB"/>
    <w:rsid w:val="00076094"/>
    <w:rsid w:val="00092C86"/>
    <w:rsid w:val="00094EB9"/>
    <w:rsid w:val="000A6295"/>
    <w:rsid w:val="001521D0"/>
    <w:rsid w:val="00173074"/>
    <w:rsid w:val="001B3A2C"/>
    <w:rsid w:val="00237E1F"/>
    <w:rsid w:val="002500AC"/>
    <w:rsid w:val="00263D25"/>
    <w:rsid w:val="00275922"/>
    <w:rsid w:val="002B0AC9"/>
    <w:rsid w:val="002E571E"/>
    <w:rsid w:val="002F3D8E"/>
    <w:rsid w:val="00333B93"/>
    <w:rsid w:val="00361579"/>
    <w:rsid w:val="003D3959"/>
    <w:rsid w:val="003E2933"/>
    <w:rsid w:val="00403861"/>
    <w:rsid w:val="00415048"/>
    <w:rsid w:val="00450CEB"/>
    <w:rsid w:val="004701F1"/>
    <w:rsid w:val="004B0ABD"/>
    <w:rsid w:val="005439F0"/>
    <w:rsid w:val="00560EA3"/>
    <w:rsid w:val="005775DA"/>
    <w:rsid w:val="0059147D"/>
    <w:rsid w:val="005A40DB"/>
    <w:rsid w:val="005B25BC"/>
    <w:rsid w:val="005F222B"/>
    <w:rsid w:val="00620F83"/>
    <w:rsid w:val="00673630"/>
    <w:rsid w:val="00677108"/>
    <w:rsid w:val="00685D4C"/>
    <w:rsid w:val="006A300C"/>
    <w:rsid w:val="006F1FEE"/>
    <w:rsid w:val="006F52A3"/>
    <w:rsid w:val="00711C0C"/>
    <w:rsid w:val="00714A9F"/>
    <w:rsid w:val="007E2DEC"/>
    <w:rsid w:val="00807D61"/>
    <w:rsid w:val="0081562E"/>
    <w:rsid w:val="00817D55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405B0"/>
    <w:rsid w:val="0094299C"/>
    <w:rsid w:val="00991C6D"/>
    <w:rsid w:val="009B7707"/>
    <w:rsid w:val="009C3360"/>
    <w:rsid w:val="009D49D8"/>
    <w:rsid w:val="00A06A2F"/>
    <w:rsid w:val="00A50F05"/>
    <w:rsid w:val="00A61733"/>
    <w:rsid w:val="00A943AB"/>
    <w:rsid w:val="00AA0BDC"/>
    <w:rsid w:val="00AA4C33"/>
    <w:rsid w:val="00B34B38"/>
    <w:rsid w:val="00C0036C"/>
    <w:rsid w:val="00C2699E"/>
    <w:rsid w:val="00CB7691"/>
    <w:rsid w:val="00CD165A"/>
    <w:rsid w:val="00CE7A14"/>
    <w:rsid w:val="00D22EE2"/>
    <w:rsid w:val="00D576E3"/>
    <w:rsid w:val="00D57F9F"/>
    <w:rsid w:val="00DB34CB"/>
    <w:rsid w:val="00DC5558"/>
    <w:rsid w:val="00DE4B09"/>
    <w:rsid w:val="00DF2019"/>
    <w:rsid w:val="00DF4C3A"/>
    <w:rsid w:val="00E306DF"/>
    <w:rsid w:val="00E44EA6"/>
    <w:rsid w:val="00E76C5B"/>
    <w:rsid w:val="00E80397"/>
    <w:rsid w:val="00E87A94"/>
    <w:rsid w:val="00E90346"/>
    <w:rsid w:val="00EB2358"/>
    <w:rsid w:val="00EB2FDA"/>
    <w:rsid w:val="00F10218"/>
    <w:rsid w:val="00F328AD"/>
    <w:rsid w:val="00F43F37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hr/create-europass-cover-let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hr/create-europass-c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bilnostistrukovnossk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bilnostistrukovnossk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34</cp:revision>
  <dcterms:created xsi:type="dcterms:W3CDTF">2023-11-11T11:47:00Z</dcterms:created>
  <dcterms:modified xsi:type="dcterms:W3CDTF">2025-10-24T09:18:00Z</dcterms:modified>
</cp:coreProperties>
</file>